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Cs w:val="28"/>
        </w:rPr>
      </w:pPr>
      <w:r>
        <w:rPr>
          <w:rFonts w:hint="eastAsia" w:ascii="黑体" w:hAnsi="黑体" w:eastAsia="黑体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“双案并处”流程图</w:t>
      </w:r>
    </w:p>
    <w:p>
      <w:pPr>
        <w:spacing w:line="700" w:lineRule="exact"/>
        <w:rPr>
          <w:rFonts w:hint="eastAsia" w:ascii="方正小标宋简体" w:eastAsia="方正小标宋简体"/>
          <w:sz w:val="44"/>
          <w:szCs w:val="44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-323215</wp:posOffset>
            </wp:positionH>
            <wp:positionV relativeFrom="paragraph">
              <wp:posOffset>276860</wp:posOffset>
            </wp:positionV>
            <wp:extent cx="6235065" cy="5882640"/>
            <wp:effectExtent l="0" t="0" r="13335" b="3810"/>
            <wp:wrapTight wrapText="bothSides">
              <wp:wrapPolygon>
                <wp:start x="0" y="0"/>
                <wp:lineTo x="0" y="21544"/>
                <wp:lineTo x="21514" y="21544"/>
                <wp:lineTo x="21514" y="0"/>
                <wp:lineTo x="0" y="0"/>
              </wp:wrapPolygon>
            </wp:wrapTight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35065" cy="588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100" w:line="222" w:lineRule="auto"/>
        <w:ind w:left="78"/>
        <w:rPr>
          <w:rFonts w:hint="eastAsia" w:ascii="黑体" w:hAnsi="黑体" w:eastAsia="黑体" w:cs="黑体"/>
          <w:spacing w:val="2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eastAsia" w:ascii="黑体" w:hAnsi="黑体" w:eastAsia="黑体" w:cs="黑体"/>
          <w:spacing w:val="26"/>
        </w:rPr>
      </w:pPr>
      <w:r>
        <w:rPr>
          <w:rFonts w:hint="eastAsia" w:ascii="黑体" w:hAnsi="黑体" w:eastAsia="黑体" w:cs="黑体"/>
          <w:spacing w:val="26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600" w:lineRule="exact"/>
        <w:ind w:left="0" w:leftChars="0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生态环境损害索赔文书示范文本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600" w:lineRule="exact"/>
        <w:ind w:left="0" w:leftChars="0"/>
        <w:jc w:val="center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outlineLvl w:val="9"/>
        <w:rPr>
          <w:rFonts w:hint="eastAsia" w:ascii="楷体_GB2312" w:hAnsi="楷体_GB2312" w:eastAsia="楷体_GB2312" w:cs="楷体_GB2312"/>
          <w:b w:val="0"/>
          <w:bCs w:val="0"/>
          <w:spacing w:val="0"/>
          <w:positio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0"/>
          <w:position w:val="0"/>
          <w:sz w:val="32"/>
          <w:szCs w:val="32"/>
        </w:rPr>
        <w:t>目 录</w:t>
      </w:r>
    </w:p>
    <w:p>
      <w:pPr>
        <w:pStyle w:val="2"/>
        <w:keepNext w:val="0"/>
        <w:keepLines w:val="0"/>
        <w:pageBreakBefore w:val="0"/>
        <w:kinsoku/>
        <w:wordWrap/>
        <w:overflowPunct/>
        <w:bidi w:val="0"/>
        <w:spacing w:line="600" w:lineRule="exact"/>
        <w:ind w:left="0" w:leftChars="0"/>
        <w:jc w:val="center"/>
        <w:rPr>
          <w:rFonts w:hint="eastAsia"/>
        </w:rPr>
      </w:pPr>
    </w:p>
    <w:p>
      <w:pPr>
        <w:spacing w:before="101" w:line="223" w:lineRule="auto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[1]索赔启动登记表</w:t>
      </w:r>
    </w:p>
    <w:p>
      <w:pPr>
        <w:spacing w:before="234" w:line="611" w:lineRule="exact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3"/>
          <w:position w:val="22"/>
        </w:rPr>
        <w:t>[2]生态环境损害赔偿调查报告</w:t>
      </w:r>
    </w:p>
    <w:p>
      <w:pPr>
        <w:spacing w:line="223" w:lineRule="auto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[3]索赔终止登记表</w:t>
      </w:r>
    </w:p>
    <w:p>
      <w:pPr>
        <w:spacing w:before="234" w:line="610" w:lineRule="exact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4"/>
          <w:position w:val="22"/>
        </w:rPr>
        <w:t>[4]生态环境损害赔偿磋商告知书</w:t>
      </w:r>
    </w:p>
    <w:p>
      <w:pPr>
        <w:spacing w:before="1" w:line="222" w:lineRule="auto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[5]生态环境损害赔偿协议</w:t>
      </w:r>
    </w:p>
    <w:p>
      <w:pPr>
        <w:spacing w:before="233" w:line="610" w:lineRule="exact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4"/>
          <w:position w:val="22"/>
        </w:rPr>
        <w:t>[6]司法确认申请书</w:t>
      </w:r>
    </w:p>
    <w:p>
      <w:pPr>
        <w:spacing w:line="220" w:lineRule="auto"/>
        <w:ind w:left="7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[7]强制执行申请书</w:t>
      </w:r>
    </w:p>
    <w:p>
      <w:pPr>
        <w:spacing w:before="245" w:line="222" w:lineRule="auto"/>
        <w:ind w:left="78"/>
        <w:rPr>
          <w:rFonts w:hint="eastAsia" w:ascii="仿宋_GB2312" w:hAnsi="仿宋_GB2312" w:eastAsia="仿宋_GB2312" w:cs="仿宋_GB2312"/>
          <w:spacing w:val="3"/>
        </w:rPr>
      </w:pPr>
      <w:r>
        <w:rPr>
          <w:rFonts w:hint="eastAsia" w:ascii="仿宋_GB2312" w:hAnsi="仿宋_GB2312" w:eastAsia="仿宋_GB2312" w:cs="仿宋_GB2312"/>
          <w:spacing w:val="3"/>
        </w:rPr>
        <w:t>[8]生态环境损害赔偿结案报告</w:t>
      </w:r>
    </w:p>
    <w:p>
      <w:pPr>
        <w:spacing w:before="245" w:line="222" w:lineRule="auto"/>
        <w:ind w:left="78"/>
        <w:rPr>
          <w:rFonts w:hint="eastAsia" w:ascii="仿宋_GB2312" w:hAnsi="仿宋_GB2312" w:eastAsia="仿宋_GB2312" w:cs="仿宋_GB2312"/>
          <w:spacing w:val="3"/>
        </w:rPr>
      </w:pPr>
    </w:p>
    <w:p>
      <w:pPr>
        <w:spacing w:before="245" w:line="222" w:lineRule="auto"/>
        <w:ind w:left="78"/>
        <w:rPr>
          <w:rFonts w:hint="eastAsia" w:ascii="仿宋_GB2312" w:hAnsi="仿宋_GB2312" w:eastAsia="仿宋_GB2312" w:cs="仿宋_GB2312"/>
          <w:spacing w:val="3"/>
        </w:rPr>
      </w:pPr>
    </w:p>
    <w:p>
      <w:pPr>
        <w:spacing w:before="245" w:line="222" w:lineRule="auto"/>
        <w:ind w:left="78"/>
        <w:rPr>
          <w:rFonts w:hint="eastAsia" w:ascii="仿宋_GB2312" w:hAnsi="仿宋_GB2312" w:eastAsia="仿宋_GB2312" w:cs="仿宋_GB2312"/>
          <w:spacing w:val="3"/>
        </w:rPr>
      </w:pPr>
    </w:p>
    <w:p>
      <w:pPr>
        <w:spacing w:before="245" w:line="222" w:lineRule="auto"/>
        <w:ind w:left="78"/>
        <w:rPr>
          <w:rFonts w:hint="eastAsia" w:ascii="仿宋_GB2312" w:hAnsi="仿宋_GB2312" w:eastAsia="仿宋_GB2312" w:cs="仿宋_GB2312"/>
          <w:spacing w:val="3"/>
        </w:rPr>
      </w:pPr>
    </w:p>
    <w:p>
      <w:pPr>
        <w:numPr>
          <w:ilvl w:val="0"/>
          <w:numId w:val="0"/>
        </w:numPr>
        <w:spacing w:before="72" w:line="219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[1]</w:t>
      </w:r>
      <w:r>
        <w:rPr>
          <w:rFonts w:hint="eastAsia" w:ascii="黑体" w:hAnsi="黑体" w:eastAsia="黑体" w:cs="黑体"/>
        </w:rPr>
        <w:t>索赔启动登记表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索赔启动登记表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/>
        <w:textAlignment w:val="auto"/>
        <w:rPr>
          <w:rFonts w:hint="eastAsia"/>
          <w:lang w:val="en-US" w:eastAsia="zh-CN"/>
        </w:rPr>
      </w:pPr>
    </w:p>
    <w:tbl>
      <w:tblPr>
        <w:tblStyle w:val="5"/>
        <w:tblW w:w="0" w:type="dxa"/>
        <w:jc w:val="center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2483"/>
        <w:gridCol w:w="1122"/>
        <w:gridCol w:w="1053"/>
        <w:gridCol w:w="1777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案件来源</w:t>
            </w:r>
          </w:p>
        </w:tc>
        <w:tc>
          <w:tcPr>
            <w:tcW w:w="36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17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案由</w:t>
            </w:r>
          </w:p>
        </w:tc>
        <w:tc>
          <w:tcPr>
            <w:tcW w:w="64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9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赔偿义务人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名称（姓名）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9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地址（住址）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9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统一社会信用代码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（公民身份证号码）</w:t>
            </w:r>
          </w:p>
        </w:tc>
        <w:tc>
          <w:tcPr>
            <w:tcW w:w="39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9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（负责人）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案情简介及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启动索赔理由</w:t>
            </w:r>
          </w:p>
        </w:tc>
        <w:tc>
          <w:tcPr>
            <w:tcW w:w="64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经办人：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机构负责人意见</w:t>
            </w:r>
          </w:p>
        </w:tc>
        <w:tc>
          <w:tcPr>
            <w:tcW w:w="64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 签  名：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部门负责人意见</w:t>
            </w:r>
          </w:p>
        </w:tc>
        <w:tc>
          <w:tcPr>
            <w:tcW w:w="64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  名：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64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br w:type="page"/>
      </w:r>
    </w:p>
    <w:p>
      <w:pPr>
        <w:spacing w:before="79" w:line="218" w:lineRule="auto"/>
        <w:rPr>
          <w:rFonts w:hint="default" w:ascii="黑体" w:hAnsi="黑体" w:eastAsia="黑体" w:cs="黑体"/>
        </w:rPr>
      </w:pPr>
      <w:r>
        <w:rPr>
          <w:rFonts w:hint="eastAsia" w:ascii="黑体" w:hAnsi="黑体" w:eastAsia="黑体" w:cs="黑体"/>
        </w:rPr>
        <w:t>[2]生态环境损害赔偿调查</w:t>
      </w:r>
      <w:r>
        <w:rPr>
          <w:rFonts w:hint="default" w:ascii="黑体" w:hAnsi="黑体" w:eastAsia="黑体" w:cs="黑体"/>
        </w:rPr>
        <w:t>情况登记表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生态环境损害调查情况登记表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/>
        <w:textAlignment w:val="auto"/>
        <w:rPr>
          <w:rFonts w:hint="eastAsia"/>
          <w:lang w:val="en-US" w:eastAsia="zh-CN"/>
        </w:rPr>
      </w:pPr>
    </w:p>
    <w:tbl>
      <w:tblPr>
        <w:tblStyle w:val="5"/>
        <w:tblW w:w="8216" w:type="dxa"/>
        <w:jc w:val="center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1466"/>
        <w:gridCol w:w="1407"/>
        <w:gridCol w:w="1270"/>
        <w:gridCol w:w="2571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5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案件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线索来源</w:t>
            </w:r>
          </w:p>
        </w:tc>
        <w:tc>
          <w:tcPr>
            <w:tcW w:w="25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15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索赔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启动时间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批准启动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索赔机关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调查经过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调查人员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调查方式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调查时间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调查范围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赔偿义务人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信用代码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（负责人）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违法行为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发生时间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发生地点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危害后果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鉴定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评估情况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  <w:jc w:val="center"/>
        </w:trPr>
        <w:tc>
          <w:tcPr>
            <w:tcW w:w="15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法律依据</w:t>
            </w:r>
          </w:p>
        </w:tc>
        <w:tc>
          <w:tcPr>
            <w:tcW w:w="67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  <w:jc w:val="center"/>
        </w:trPr>
        <w:tc>
          <w:tcPr>
            <w:tcW w:w="15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处理建议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是否需要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索赔及理由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  <w:jc w:val="center"/>
        </w:trPr>
        <w:tc>
          <w:tcPr>
            <w:tcW w:w="15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开展磋商的建议</w:t>
            </w:r>
          </w:p>
        </w:tc>
        <w:tc>
          <w:tcPr>
            <w:tcW w:w="5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  <w:jc w:val="center"/>
        </w:trPr>
        <w:tc>
          <w:tcPr>
            <w:tcW w:w="15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机构负责人意见</w:t>
            </w:r>
          </w:p>
        </w:tc>
        <w:tc>
          <w:tcPr>
            <w:tcW w:w="67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  名：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  <w:jc w:val="center"/>
        </w:trPr>
        <w:tc>
          <w:tcPr>
            <w:tcW w:w="15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部门负责人意见</w:t>
            </w:r>
          </w:p>
        </w:tc>
        <w:tc>
          <w:tcPr>
            <w:tcW w:w="67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  名：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15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67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br w:type="page"/>
      </w:r>
    </w:p>
    <w:p>
      <w:pPr>
        <w:numPr>
          <w:ilvl w:val="0"/>
          <w:numId w:val="0"/>
        </w:numPr>
        <w:spacing w:before="91" w:line="219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[3]</w:t>
      </w:r>
      <w:r>
        <w:rPr>
          <w:rFonts w:hint="eastAsia" w:ascii="黑体" w:hAnsi="黑体" w:eastAsia="黑体" w:cs="黑体"/>
        </w:rPr>
        <w:t>索赔终止登记表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索赔终止登记表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/>
        <w:textAlignment w:val="auto"/>
        <w:rPr>
          <w:rFonts w:hint="eastAsia"/>
          <w:lang w:val="en-US" w:eastAsia="zh-CN"/>
        </w:rPr>
      </w:pPr>
    </w:p>
    <w:tbl>
      <w:tblPr>
        <w:tblStyle w:val="5"/>
        <w:tblW w:w="8529" w:type="dxa"/>
        <w:tblInd w:w="108" w:type="dxa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2483"/>
        <w:gridCol w:w="1122"/>
        <w:gridCol w:w="1053"/>
        <w:gridCol w:w="1890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案件来源</w:t>
            </w:r>
          </w:p>
        </w:tc>
        <w:tc>
          <w:tcPr>
            <w:tcW w:w="36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原编号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案由</w:t>
            </w:r>
          </w:p>
        </w:tc>
        <w:tc>
          <w:tcPr>
            <w:tcW w:w="65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9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赔偿义务人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名称（姓名）</w:t>
            </w:r>
          </w:p>
        </w:tc>
        <w:tc>
          <w:tcPr>
            <w:tcW w:w="40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9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地址（住址）</w:t>
            </w:r>
          </w:p>
        </w:tc>
        <w:tc>
          <w:tcPr>
            <w:tcW w:w="40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统一社会信用代码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（公民身份证号码）</w:t>
            </w:r>
          </w:p>
        </w:tc>
        <w:tc>
          <w:tcPr>
            <w:tcW w:w="40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9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（负责人）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终止理由</w:t>
            </w:r>
          </w:p>
        </w:tc>
        <w:tc>
          <w:tcPr>
            <w:tcW w:w="65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hint="eastAsia" w:ascii="Calibri" w:hAnsi="Calibri" w:eastAsia="宋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/>
                <w:kern w:val="2"/>
                <w:sz w:val="21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经办人：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机构负责人意见</w:t>
            </w:r>
          </w:p>
        </w:tc>
        <w:tc>
          <w:tcPr>
            <w:tcW w:w="65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  名：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部门负责人意见</w:t>
            </w:r>
          </w:p>
        </w:tc>
        <w:tc>
          <w:tcPr>
            <w:tcW w:w="65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hint="default" w:ascii="Calibri" w:hAnsi="Calibri" w:eastAsia="宋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/>
                <w:kern w:val="2"/>
                <w:sz w:val="21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0" w:firstLine="1800" w:firstLineChars="75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  名：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65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</w:tbl>
    <w:p>
      <w:pPr>
        <w:spacing w:line="7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[4]生态环境损害赔偿磋商告知书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黑体" w:hAnsi="黑体" w:eastAsia="黑体" w:cs="黑体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生态环境损害索赔磋商告知书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告知人（赔偿权利人或其指定的部门、机构）：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被告知人（赔偿义务人）：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法定代表人/企业负责人：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统一社会信用代码（义务人是个人的，填身份证号）：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地址: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一、生态环境损害赔偿事由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二、生态环境损害调查情况（含调查结论、鉴定评估意见、专家评估意见。对于生态环境损害可以修复的，应明确可以修复的区城范围和要求）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三、磋商小组人员组成：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楷体" w:hAnsi="楷体" w:eastAsia="楷体" w:cs="楷体"/>
          <w:b/>
          <w:bCs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（一）赔偿权利人或其指定的部门或机构: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（二）受邀参与磋商的单位或部门：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四、磋商会议时间和地点：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五、其他事项：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4640" w:firstLineChars="145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>牡丹江市生态环境局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牡丹江市生态环境局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送 达 回 证</w:t>
      </w:r>
    </w:p>
    <w:p>
      <w:pPr>
        <w:tabs>
          <w:tab w:val="left" w:pos="300"/>
          <w:tab w:val="center" w:pos="4365"/>
          <w:tab w:val="left" w:pos="6345"/>
        </w:tabs>
        <w:spacing w:line="180" w:lineRule="exact"/>
        <w:jc w:val="center"/>
        <w:rPr>
          <w:rFonts w:hint="eastAsia" w:ascii="仿宋_GB2312" w:hAnsi="Times New Roman" w:eastAsia="仿宋_GB2312" w:cs="Times New Roman"/>
          <w:b/>
          <w:color w:val="auto"/>
          <w:kern w:val="2"/>
          <w:sz w:val="36"/>
          <w:szCs w:val="36"/>
          <w:u w:val="single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61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送达文书名称及文号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val="en-US" w:eastAsia="zh-CN"/>
              </w:rPr>
              <w:t>《生态环境损害赔偿磋商告知书》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eastAsia="zh-CN"/>
              </w:rPr>
              <w:t>（</w:t>
            </w:r>
            <w:r>
              <w:rPr>
                <w:rFonts w:hint="default" w:ascii="仿宋_GB2312" w:hAnsi="仿宋_GB2312" w:eastAsia="仿宋_GB2312" w:cs="Times New Roman"/>
                <w:color w:val="auto"/>
                <w:kern w:val="2"/>
                <w:sz w:val="24"/>
                <w:szCs w:val="20"/>
                <w:lang w:eastAsia="zh-CN"/>
              </w:rPr>
              <w:t>文号</w:t>
            </w: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受送达人名称或姓名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送 达 地 点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送 达 方 式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收件人签字（或盖章）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及收件日期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firstLine="1881" w:firstLineChars="784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</w:p>
          <w:p>
            <w:pPr>
              <w:spacing w:line="300" w:lineRule="exact"/>
              <w:ind w:firstLine="1881" w:firstLineChars="784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（与受送达人的关系：           ）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 xml:space="preserve">                                      年  月  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送达人（两人签字）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送达机关盖章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7" w:hRule="atLeast"/>
          <w:jc w:val="center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备      注</w:t>
            </w:r>
          </w:p>
        </w:tc>
        <w:tc>
          <w:tcPr>
            <w:tcW w:w="6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480" w:firstLineChars="200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0"/>
              </w:rPr>
              <w:t>送达方式为直接送达的，应由受送达人签收，被送达人不在时可由其他有关人员代签收，但应注明与受送达人的关系；受送达人拒绝签收的，行政执法人员可作留置送达，但应在备注栏注明情况，并邀请有关证明人签字证明；委托送达的案件应注明；邮寄送达的，应用挂号信，并作登记和索要回执；公告送达时应登记公告时间和公告范围、形式及载体，并将公告载体作附件存档。</w:t>
            </w:r>
          </w:p>
        </w:tc>
      </w:tr>
    </w:tbl>
    <w:p>
      <w:pPr>
        <w:spacing w:before="128" w:line="219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[5]生态环境损害赔偿协议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黑体" w:hAnsi="黑体" w:eastAsia="黑体" w:cs="黑体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生态环境损害赔偿协议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center"/>
        <w:rPr>
          <w:rFonts w:ascii="Calibri" w:hAnsi="Calibri" w:eastAsia="宋体"/>
          <w:kern w:val="2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（封  面）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center"/>
        <w:rPr>
          <w:rFonts w:ascii="Calibri" w:hAnsi="Calibri" w:eastAsia="宋体"/>
          <w:kern w:val="2"/>
          <w:sz w:val="21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center"/>
        <w:rPr>
          <w:rFonts w:ascii="Calibri" w:hAnsi="Calibri" w:eastAsia="宋体"/>
          <w:kern w:val="2"/>
          <w:sz w:val="21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赔偿权利人或其指定的部门、机构：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赔偿义务人：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firstLine="3520" w:firstLineChars="11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签订时间：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firstLine="3520" w:firstLineChars="11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签订地点：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firstLine="3520" w:firstLineChars="11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firstLine="3520" w:firstLineChars="11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firstLine="1600" w:firstLineChars="5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赔偿权利人或其指定的部门、机构: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firstLine="1600" w:firstLineChars="5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赔偿义务人：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1600" w:firstLineChars="500"/>
        <w:jc w:val="left"/>
        <w:rPr>
          <w:rFonts w:ascii="Calibri" w:hAnsi="Calibri" w:eastAsia="宋体"/>
          <w:kern w:val="2"/>
          <w:sz w:val="21"/>
          <w:szCs w:val="24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(多个赔偿义务人的逐一列出)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一、生态环境损害事实、相关证据和法律依据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(一)事实情况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(二)相关证据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(三)相关法律依据及规定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二、生态环境损害责任认定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生态环境损害责任承担、履行方式和期限(包括生态环境修复费用的具体内容、构成依据以及费用负担等内容。对于生态环境损害可以修复的案件，赔偿义务人应当按照“谁损害、谁承担修复责任”的原则对生态环境进行修复;对生态环境损害无法修复的案件，赔偿义务人纳赔偿金。)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四、其他约定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牡丹江市生态环境局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(盖章)          赔偿义务人(盖章)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法定代表人(签字)               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  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法定代表人(签字)</w:t>
      </w:r>
    </w:p>
    <w:p>
      <w:pPr>
        <w:spacing w:before="128" w:line="219" w:lineRule="auto"/>
        <w:rPr>
          <w:rFonts w:hint="eastAsia" w:ascii="黑体" w:hAnsi="黑体" w:eastAsia="黑体" w:cs="黑体"/>
          <w:spacing w:val="-10"/>
        </w:rPr>
      </w:pPr>
      <w:r>
        <w:rPr>
          <w:rFonts w:hint="eastAsia" w:ascii="黑体" w:hAnsi="黑体" w:eastAsia="黑体" w:cs="黑体"/>
          <w:spacing w:val="-10"/>
        </w:rPr>
        <w:t>[6]司法确认申请书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黑体" w:hAnsi="黑体" w:eastAsia="黑体" w:cs="黑体"/>
          <w:spacing w:val="-10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ascii="Calibri" w:hAnsi="Calibri" w:eastAsia="宋体"/>
          <w:kern w:val="2"/>
          <w:sz w:val="21"/>
          <w:szCs w:val="2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司法确认申请书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center"/>
        <w:rPr>
          <w:rFonts w:ascii="Calibri" w:hAnsi="Calibri" w:eastAsia="宋体"/>
          <w:kern w:val="2"/>
          <w:sz w:val="21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（确认赔偿协议效力）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申请人(赔偿权利人或其指定的部门、机构)：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统一社会信用代码: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法定代表人：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地址(联系方式):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委托诉讼代理人：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申请人(赔偿义务人)：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统一社会信用代码: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法定代表人(负责人)：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地址(联系方式)：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委托诉讼代理人：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(赔偿义务人是自然人的按如下填写)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申请人(赔偿义务人)：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身份证号码：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工作单位或职业: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住址(联系方式)：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委托诉讼代理人：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请求事项：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确认申请人××与××于    年  月  日达成的××生态环境损害赔偿协议有效。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事实和理由：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  月  日，申请人×××与×××经磋商，达成了如下协议：......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（写明赔偿协议内容）。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48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申请人根据《生态环境损害赔偿制度改革方案》和......（各地方赔偿权利人发布的实施方案、办法等）的规定，为实现受损生态环境的修复和赔偿自愿达成协议，没有恶意串通、规避法律的行为。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此致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××人民法院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附:赔偿协议及证明等材料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                    牡丹江市生态环境局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p>
      <w:pPr>
        <w:spacing w:line="7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[7]强制执行申请书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强制执行申请书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2560" w:firstLineChars="8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（经司法确认的赔偿协议）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申请人名称：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地址（联系方式）: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法定代表人：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委托代理人（姓名、工作单位及职务）：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联系方式：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72" w:firstLineChars="21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被申请人名称或姓名：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72" w:firstLineChars="21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地址（联系方式）：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72" w:firstLineChars="21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法定代表人（负责人）：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800" w:firstLineChars="25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对（××生态环境损害赔偿）一案，我单位  年  月  日，开展生态环境损害调查，查明事实××××。  年  月  日，我单位通知赔偿义务人进行磋商。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800" w:firstLineChars="25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  月  日至  年  月  日经过××次磋商，双方协商一致达成××赔偿协议，并于  年  月  日向××人民法院申请司法确认。××人民法院予以司法确认（司法确认文书号××）。赔偿义务人××在司法确认的赔偿协议规定期限内未按照协议要求赔偿（开展修复）。由于赔偿义务人××一直未按照协议履行赔偿（修复）义务，因此申请法院强制执行已生效的××号司法确认调解协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此致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××人民法院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355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附:司法确认赔偿协议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355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0" w:firstLine="355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/>
        <w:jc w:val="center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                      牡丹江市生态环境局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年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月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日</w:t>
      </w: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eastAsia" w:ascii="黑体" w:hAnsi="黑体" w:eastAsia="黑体" w:cs="黑体"/>
        </w:rPr>
      </w:pPr>
    </w:p>
    <w:p>
      <w:pPr>
        <w:spacing w:before="126" w:line="218" w:lineRule="auto"/>
        <w:rPr>
          <w:rFonts w:hint="default" w:ascii="黑体" w:hAnsi="黑体" w:eastAsia="黑体" w:cs="黑体"/>
        </w:rPr>
      </w:pPr>
      <w:r>
        <w:rPr>
          <w:rFonts w:hint="eastAsia" w:ascii="黑体" w:hAnsi="黑体" w:eastAsia="黑体" w:cs="黑体"/>
        </w:rPr>
        <w:t>[8]生态环境损害赔偿结案</w:t>
      </w:r>
      <w:r>
        <w:rPr>
          <w:rFonts w:hint="default" w:ascii="黑体" w:hAnsi="黑体" w:eastAsia="黑体" w:cs="黑体"/>
        </w:rPr>
        <w:t>登记表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生态环境损害结案登记表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/>
        <w:textAlignment w:val="auto"/>
        <w:rPr>
          <w:rFonts w:hint="eastAsia"/>
          <w:lang w:val="en-US" w:eastAsia="zh-CN"/>
        </w:rPr>
      </w:pPr>
    </w:p>
    <w:tbl>
      <w:tblPr>
        <w:tblStyle w:val="5"/>
        <w:tblW w:w="8604" w:type="dxa"/>
        <w:tblInd w:w="108" w:type="dxa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4"/>
        <w:gridCol w:w="2610"/>
        <w:gridCol w:w="1122"/>
        <w:gridCol w:w="1053"/>
        <w:gridCol w:w="1965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案件来源</w:t>
            </w:r>
          </w:p>
        </w:tc>
        <w:tc>
          <w:tcPr>
            <w:tcW w:w="37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0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1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85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赔偿义务人</w:t>
            </w: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名称（姓名）</w:t>
            </w:r>
          </w:p>
        </w:tc>
        <w:tc>
          <w:tcPr>
            <w:tcW w:w="41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8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地址（住址）</w:t>
            </w:r>
          </w:p>
        </w:tc>
        <w:tc>
          <w:tcPr>
            <w:tcW w:w="41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8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统一社会信用代码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（公民身份证号码）</w:t>
            </w:r>
          </w:p>
        </w:tc>
        <w:tc>
          <w:tcPr>
            <w:tcW w:w="41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8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（负责人）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8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rPr>
                <w:rFonts w:hint="eastAsia" w:ascii="宋体" w:hAnsi="Calibri" w:eastAsia="宋体"/>
                <w:kern w:val="2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案由</w:t>
            </w:r>
          </w:p>
        </w:tc>
        <w:tc>
          <w:tcPr>
            <w:tcW w:w="67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案情摘要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67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1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调查情况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  <w:tc>
          <w:tcPr>
            <w:tcW w:w="67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经办人：  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1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结案理由</w:t>
            </w:r>
          </w:p>
        </w:tc>
        <w:tc>
          <w:tcPr>
            <w:tcW w:w="67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1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机构负责人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67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签名：  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部门负责人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67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签名：     年  月  日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rPr>
                <w:rFonts w:ascii="Calibri" w:hAnsi="Calibri" w:eastAsia="宋体"/>
                <w:kern w:val="2"/>
                <w:sz w:val="21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6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both"/>
              <w:rPr>
                <w:rFonts w:ascii="Calibri" w:hAnsi="Calibri" w:eastAsia="宋体"/>
                <w:kern w:val="2"/>
                <w:sz w:val="21"/>
                <w:szCs w:val="24"/>
              </w:rPr>
            </w:pPr>
          </w:p>
        </w:tc>
      </w:tr>
    </w:tbl>
    <w:p>
      <w:pPr>
        <w:adjustRightInd w:val="0"/>
        <w:snapToGrid w:val="0"/>
        <w:spacing w:line="480" w:lineRule="exact"/>
        <w:ind w:right="38" w:rightChars="12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45B24F-5B1F-47E2-A05E-1C19FA1F3C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63707D8-660D-4B73-88BF-6649E5C634A6}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CCA4330-C6C1-4586-98A4-7AFB8889EAC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DECEAB5-4F3D-4C3A-9D62-52C4F49D414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B2B538D-55A5-40BE-932D-3F8EC490792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5B74C205-AC8B-4FBB-96B5-D5540383CF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NTA0YWFiNzBhYjZkMDRhOTAyMDE5MmQwYjZkZTYifQ=="/>
  </w:docVars>
  <w:rsids>
    <w:rsidRoot w:val="00000000"/>
    <w:rsid w:val="04AB0032"/>
    <w:rsid w:val="07140111"/>
    <w:rsid w:val="088612BA"/>
    <w:rsid w:val="0BF16C73"/>
    <w:rsid w:val="0CCA74C4"/>
    <w:rsid w:val="0DDF5A6F"/>
    <w:rsid w:val="0E456F37"/>
    <w:rsid w:val="0E5B6625"/>
    <w:rsid w:val="0ED66D86"/>
    <w:rsid w:val="0EF425D6"/>
    <w:rsid w:val="10A33144"/>
    <w:rsid w:val="10E94AC2"/>
    <w:rsid w:val="14506500"/>
    <w:rsid w:val="15BB5BFB"/>
    <w:rsid w:val="16AC4C7A"/>
    <w:rsid w:val="17CE1006"/>
    <w:rsid w:val="19202945"/>
    <w:rsid w:val="1991739F"/>
    <w:rsid w:val="19E26474"/>
    <w:rsid w:val="1A085187"/>
    <w:rsid w:val="1BA0121F"/>
    <w:rsid w:val="1E1E4F79"/>
    <w:rsid w:val="1E696B3C"/>
    <w:rsid w:val="1F4C5B16"/>
    <w:rsid w:val="1F4F42CA"/>
    <w:rsid w:val="1F835BC6"/>
    <w:rsid w:val="200054D9"/>
    <w:rsid w:val="20653333"/>
    <w:rsid w:val="238253C8"/>
    <w:rsid w:val="23C97BAE"/>
    <w:rsid w:val="24383F19"/>
    <w:rsid w:val="25937D6F"/>
    <w:rsid w:val="26B172D2"/>
    <w:rsid w:val="26D7485F"/>
    <w:rsid w:val="27F21AE8"/>
    <w:rsid w:val="28BF3C6F"/>
    <w:rsid w:val="2B9A4D4C"/>
    <w:rsid w:val="2D430559"/>
    <w:rsid w:val="2EEEA4EE"/>
    <w:rsid w:val="2F1A178D"/>
    <w:rsid w:val="30A05CC2"/>
    <w:rsid w:val="31DD1149"/>
    <w:rsid w:val="35161AAB"/>
    <w:rsid w:val="36E0506A"/>
    <w:rsid w:val="37D42E21"/>
    <w:rsid w:val="3A766411"/>
    <w:rsid w:val="3CD13469"/>
    <w:rsid w:val="3D8949C3"/>
    <w:rsid w:val="3F3441A5"/>
    <w:rsid w:val="3FABAD3C"/>
    <w:rsid w:val="42292222"/>
    <w:rsid w:val="477912EF"/>
    <w:rsid w:val="49AD7F2A"/>
    <w:rsid w:val="4A230DD9"/>
    <w:rsid w:val="4E3E7C1E"/>
    <w:rsid w:val="4F8D6891"/>
    <w:rsid w:val="541668E7"/>
    <w:rsid w:val="564626A2"/>
    <w:rsid w:val="56546A86"/>
    <w:rsid w:val="56F72230"/>
    <w:rsid w:val="571E5A0F"/>
    <w:rsid w:val="573A47F4"/>
    <w:rsid w:val="57B974E6"/>
    <w:rsid w:val="5A577137"/>
    <w:rsid w:val="5A6574B1"/>
    <w:rsid w:val="5BE755A7"/>
    <w:rsid w:val="5CFE03F3"/>
    <w:rsid w:val="5EAB7078"/>
    <w:rsid w:val="5F5B144B"/>
    <w:rsid w:val="5F767138"/>
    <w:rsid w:val="5FDB18FD"/>
    <w:rsid w:val="60F31CBA"/>
    <w:rsid w:val="62517546"/>
    <w:rsid w:val="62BE6A8B"/>
    <w:rsid w:val="656822A2"/>
    <w:rsid w:val="6626043C"/>
    <w:rsid w:val="66E540BC"/>
    <w:rsid w:val="67024A05"/>
    <w:rsid w:val="6AB844F7"/>
    <w:rsid w:val="6D05792E"/>
    <w:rsid w:val="6F505485"/>
    <w:rsid w:val="6F5558EE"/>
    <w:rsid w:val="6F9A449D"/>
    <w:rsid w:val="6FD9207B"/>
    <w:rsid w:val="71C64881"/>
    <w:rsid w:val="73DDEF79"/>
    <w:rsid w:val="7406129A"/>
    <w:rsid w:val="746F2FAE"/>
    <w:rsid w:val="75285195"/>
    <w:rsid w:val="754F44D0"/>
    <w:rsid w:val="78A022F9"/>
    <w:rsid w:val="79905EA0"/>
    <w:rsid w:val="7A216B42"/>
    <w:rsid w:val="7BFFDC2D"/>
    <w:rsid w:val="7C122E07"/>
    <w:rsid w:val="7C583E97"/>
    <w:rsid w:val="7E7C4C45"/>
    <w:rsid w:val="7FF6505C"/>
    <w:rsid w:val="B3BAD170"/>
    <w:rsid w:val="BDFF09A2"/>
    <w:rsid w:val="BFFF631F"/>
    <w:rsid w:val="CE171F0F"/>
    <w:rsid w:val="D7BFD0C9"/>
    <w:rsid w:val="DE7FDFC7"/>
    <w:rsid w:val="EEBF3BA6"/>
    <w:rsid w:val="FF91D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" w:cs="Times New Roman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unhideWhenUsed/>
    <w:qFormat/>
    <w:uiPriority w:val="99"/>
    <w:pPr>
      <w:widowControl w:val="0"/>
      <w:tabs>
        <w:tab w:val="left" w:pos="420"/>
      </w:tabs>
      <w:spacing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5701</Words>
  <Characters>5794</Characters>
  <Lines>0</Lines>
  <Paragraphs>0</Paragraphs>
  <TotalTime>38</TotalTime>
  <ScaleCrop>false</ScaleCrop>
  <LinksUpToDate>false</LinksUpToDate>
  <CharactersWithSpaces>6234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2024-01-19T23:16:00Z</dcterms:created>
  <dc:creator>302</dc:creator>
  <cp:lastModifiedBy>政务公开</cp:lastModifiedBy>
  <cp:lastPrinted>2024-03-23T06:00:00Z</cp:lastPrinted>
  <dcterms:modified xsi:type="dcterms:W3CDTF">2024-05-21T07:17:54Z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E09C7971EE71457B832F83E4D0BE393B_12</vt:lpwstr>
  </property>
</Properties>
</file>