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督导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联系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工作小组成员及分工</w:t>
      </w:r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both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牡丹江市优化营商环境督导考评问责工作专班下设2个督导联系工作小组，组员根据工作需要抽调组成。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第一组：组  长：市委办（分管领导）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成  员：市委办、市营商局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负责督导联系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  <w:lang w:val="en-US" w:eastAsia="zh-CN"/>
        </w:rPr>
        <w:t>招标投标和创新创业活跃度工作专班、跨境贸易和市场开放度工作专班、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获得电力工作专班、纳税工作专班、知识产权创造、保护和运用工作专班、市场监管工作专班、登记财产工作专班、惠企利民政策和产业链产业集群工作专班、办理建筑许可和综合立体交通指数工作专班、获得用水用气用热和生态环境工作专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第二组：组  长：市政府办（分管领导）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成  员：市政府办、市营商局</w:t>
      </w:r>
    </w:p>
    <w:p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负责督导联系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办理破产工作专班、保护中小投资者工作专班、执行合同工作专班、政府采购工作专班、获得信贷工作专班、开办企业工作专班、政务守信践诺工作专班、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  <w:lang w:val="en-US" w:eastAsia="zh-CN"/>
        </w:rPr>
        <w:t>政务服务和基本公共服务满意度工作专班、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劳动力市场监管和人才流动工作专班。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GE4N2Y3ZDZlZjNmMTZhNTEyMDgzNTg0MTcxZGQifQ=="/>
  </w:docVars>
  <w:rsids>
    <w:rsidRoot w:val="1A016BB4"/>
    <w:rsid w:val="1A016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2024-03-02T03:44:00Z</dcterms:created>
  <dc:creator>Administrator</dc:creator>
  <cp:lastModifiedBy>Administrator</cp:lastModifiedBy>
  <dcterms:modified xsi:type="dcterms:W3CDTF">2024-03-02T03:44:55Z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443846D2385845D385EAC6F760F0C43F_11</vt:lpwstr>
  </property>
</Properties>
</file>