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434042">
      <w:pPr>
        <w:spacing w:line="540" w:lineRule="auto"/>
        <w:jc w:val="center"/>
        <w:rPr>
          <w:rFonts w:ascii="宋体" w:hAnsi="宋体"/>
          <w:b/>
          <w:sz w:val="10"/>
          <w:szCs w:val="10"/>
        </w:rPr>
      </w:pPr>
    </w:p>
    <w:p w14:paraId="7DB9BF0B">
      <w:pPr>
        <w:spacing w:line="540" w:lineRule="auto"/>
        <w:jc w:val="center"/>
        <w:rPr>
          <w:rFonts w:ascii="宋体" w:hAnsi="宋体"/>
          <w:b/>
          <w:sz w:val="10"/>
          <w:szCs w:val="10"/>
        </w:rPr>
      </w:pPr>
      <w:r>
        <w:rPr>
          <w:rFonts w:ascii="宋体" w:hAnsi="宋体"/>
          <w:b/>
          <w:sz w:val="44"/>
          <w:szCs w:val="44"/>
        </w:rPr>
        <w:t>牡丹江市发展和改革委员会</w:t>
      </w:r>
    </w:p>
    <w:p w14:paraId="476AF4E9">
      <w:pPr>
        <w:spacing w:line="540" w:lineRule="auto"/>
        <w:jc w:val="center"/>
        <w:rPr>
          <w:rFonts w:ascii="宋体" w:hAnsi="宋体"/>
          <w:b/>
          <w:sz w:val="44"/>
          <w:szCs w:val="44"/>
        </w:rPr>
      </w:pPr>
      <w:r>
        <w:rPr>
          <w:rFonts w:hint="eastAsia" w:ascii="宋体" w:hAnsi="宋体"/>
          <w:b/>
          <w:sz w:val="44"/>
          <w:szCs w:val="44"/>
        </w:rPr>
        <w:t>202</w:t>
      </w:r>
      <w:r>
        <w:rPr>
          <w:rFonts w:ascii="宋体" w:hAnsi="宋体"/>
          <w:b/>
          <w:sz w:val="44"/>
          <w:szCs w:val="44"/>
        </w:rPr>
        <w:t>1</w:t>
      </w:r>
      <w:r>
        <w:rPr>
          <w:rFonts w:hint="eastAsia" w:ascii="宋体" w:hAnsi="宋体"/>
          <w:b/>
          <w:sz w:val="44"/>
          <w:szCs w:val="44"/>
        </w:rPr>
        <w:t>年度政府信息公开工作</w:t>
      </w:r>
      <w:r>
        <w:rPr>
          <w:rFonts w:ascii="宋体" w:hAnsi="宋体"/>
          <w:b/>
          <w:sz w:val="44"/>
          <w:szCs w:val="44"/>
        </w:rPr>
        <w:t>年度</w:t>
      </w:r>
      <w:r>
        <w:rPr>
          <w:rFonts w:hint="eastAsia" w:ascii="宋体" w:hAnsi="宋体"/>
          <w:b/>
          <w:sz w:val="44"/>
          <w:szCs w:val="44"/>
        </w:rPr>
        <w:t>报告</w:t>
      </w:r>
    </w:p>
    <w:p w14:paraId="5894B26C">
      <w:pPr>
        <w:spacing w:line="540" w:lineRule="auto"/>
        <w:jc w:val="center"/>
        <w:rPr>
          <w:rFonts w:ascii="宋体" w:hAnsi="宋体"/>
          <w:b/>
          <w:sz w:val="32"/>
          <w:szCs w:val="32"/>
        </w:rPr>
      </w:pPr>
      <w:r>
        <w:rPr>
          <w:rFonts w:ascii="宋体" w:hAnsi="宋体"/>
          <w:b/>
          <w:sz w:val="32"/>
          <w:szCs w:val="32"/>
        </w:rPr>
        <w:t>2022年1月2</w:t>
      </w:r>
      <w:r>
        <w:rPr>
          <w:rFonts w:hint="eastAsia" w:ascii="宋体" w:hAnsi="宋体"/>
          <w:b/>
          <w:sz w:val="32"/>
          <w:szCs w:val="32"/>
        </w:rPr>
        <w:t>6</w:t>
      </w:r>
      <w:r>
        <w:rPr>
          <w:rFonts w:ascii="宋体" w:hAnsi="宋体"/>
          <w:b/>
          <w:sz w:val="32"/>
          <w:szCs w:val="32"/>
        </w:rPr>
        <w:t>日</w:t>
      </w:r>
    </w:p>
    <w:p w14:paraId="02E483E9">
      <w:pPr>
        <w:spacing w:line="540" w:lineRule="auto"/>
        <w:jc w:val="center"/>
        <w:rPr>
          <w:rFonts w:ascii="宋体" w:hAnsi="宋体"/>
          <w:b/>
          <w:sz w:val="10"/>
          <w:szCs w:val="10"/>
        </w:rPr>
      </w:pPr>
    </w:p>
    <w:p w14:paraId="123DB69E">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按照《中华人民共和国政府信息公开条例》相关规定，根据《国务院办公厅政府信息与政务公开办公室关于政府信息公开工作年度报告有关事项的通知》（国办公开办函〔2019〕60号）具体要求，认真贯彻落实《牡丹江市人民政府办公室关于印发牡丹江市2021年政务公开实施方案的通知》（牡政办发〔2021〕29号）精神，结合发改委政务公开工作实际，坚持公开、公正、规范、高效、便民原则做好政务公开工作。此报告统计时间自2021年1月1日至2021年12月31日。</w:t>
      </w:r>
    </w:p>
    <w:p w14:paraId="17299755">
      <w:pPr>
        <w:ind w:firstLine="634" w:firstLineChars="200"/>
        <w:rPr>
          <w:rFonts w:ascii="仿宋_GB2312" w:hAnsi="仿宋_GB2312" w:eastAsia="仿宋_GB2312" w:cs="仿宋_GB2312"/>
          <w:sz w:val="32"/>
          <w:szCs w:val="32"/>
        </w:rPr>
      </w:pPr>
      <w:r>
        <w:rPr>
          <w:rFonts w:ascii="黑体" w:hAnsi="华文仿宋" w:eastAsia="黑体"/>
          <w:sz w:val="32"/>
          <w:szCs w:val="32"/>
        </w:rPr>
        <w:t>一、</w:t>
      </w:r>
      <w:r>
        <w:rPr>
          <w:rFonts w:hint="eastAsia" w:ascii="黑体" w:hAnsi="华文仿宋" w:eastAsia="黑体"/>
          <w:sz w:val="32"/>
          <w:szCs w:val="32"/>
        </w:rPr>
        <w:t>总体情况</w:t>
      </w:r>
    </w:p>
    <w:p w14:paraId="44B41833">
      <w:pPr>
        <w:ind w:firstLine="634" w:firstLineChars="200"/>
        <w:rPr>
          <w:rFonts w:ascii="仿宋_GB2312" w:hAnsi="仿宋_GB2312" w:eastAsia="仿宋_GB2312" w:cs="仿宋_GB2312"/>
          <w:sz w:val="32"/>
          <w:szCs w:val="32"/>
        </w:rPr>
      </w:pPr>
      <w:r>
        <w:rPr>
          <w:rFonts w:ascii="仿宋_GB2312" w:hAnsi="仿宋_GB2312" w:eastAsia="仿宋_GB2312" w:cs="仿宋_GB2312"/>
          <w:sz w:val="32"/>
          <w:szCs w:val="32"/>
        </w:rPr>
        <w:t>依据</w:t>
      </w:r>
      <w:r>
        <w:rPr>
          <w:rFonts w:hint="eastAsia" w:ascii="仿宋_GB2312" w:hAnsi="仿宋_GB2312" w:eastAsia="仿宋_GB2312" w:cs="仿宋_GB2312"/>
          <w:sz w:val="32"/>
          <w:szCs w:val="32"/>
        </w:rPr>
        <w:t>《牡丹江市人民政府办公室关于印发牡丹江市2021年政务公开实施方案的通知》</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牡政办发〔2021〕29号</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精神，制定</w:t>
      </w:r>
      <w:r>
        <w:rPr>
          <w:rFonts w:ascii="仿宋_GB2312" w:hAnsi="仿宋_GB2312" w:eastAsia="仿宋_GB2312" w:cs="仿宋_GB2312"/>
          <w:sz w:val="32"/>
          <w:szCs w:val="32"/>
        </w:rPr>
        <w:t>出台了</w:t>
      </w:r>
      <w:r>
        <w:rPr>
          <w:rFonts w:hint="eastAsia" w:ascii="仿宋_GB2312" w:hAnsi="仿宋_GB2312" w:eastAsia="仿宋_GB2312" w:cs="仿宋_GB2312"/>
          <w:sz w:val="32"/>
          <w:szCs w:val="32"/>
        </w:rPr>
        <w:t>《牡丹江市发展和改革委员会政务公开实施方案》（牡发办发〔2021〕1号）、《牡丹江市发展和改革委员会政府信息公开栏目任务分解表》，做到权责明晰、责任到人，</w:t>
      </w:r>
      <w:r>
        <w:rPr>
          <w:rFonts w:ascii="仿宋_GB2312" w:hAnsi="仿宋_GB2312" w:eastAsia="仿宋_GB2312" w:cs="仿宋_GB2312"/>
          <w:sz w:val="32"/>
          <w:szCs w:val="32"/>
        </w:rPr>
        <w:t>着力</w:t>
      </w:r>
      <w:r>
        <w:rPr>
          <w:rFonts w:hint="eastAsia" w:ascii="仿宋_GB2312" w:hAnsi="仿宋_GB2312" w:eastAsia="仿宋_GB2312" w:cs="仿宋_GB2312"/>
          <w:sz w:val="32"/>
          <w:szCs w:val="32"/>
        </w:rPr>
        <w:t>提升政务公开水平。</w:t>
      </w:r>
    </w:p>
    <w:p w14:paraId="392E7719">
      <w:pPr>
        <w:widowControl/>
        <w:ind w:firstLine="476" w:firstLineChars="150"/>
        <w:jc w:val="left"/>
        <w:rPr>
          <w:rFonts w:ascii="仿宋_GB2312" w:hAnsi="仿宋_GB2312" w:eastAsia="仿宋_GB2312" w:cs="仿宋_GB2312"/>
          <w:sz w:val="32"/>
          <w:szCs w:val="32"/>
        </w:rPr>
      </w:pPr>
      <w:r>
        <w:rPr>
          <w:rFonts w:ascii="华文楷体" w:hAnsi="华文楷体" w:eastAsia="华文楷体" w:cs="华文楷体"/>
          <w:b/>
          <w:bCs/>
          <w:sz w:val="32"/>
          <w:szCs w:val="32"/>
        </w:rPr>
        <w:t>（一）</w:t>
      </w:r>
      <w:r>
        <w:rPr>
          <w:rFonts w:hint="eastAsia" w:ascii="华文楷体" w:hAnsi="华文楷体" w:eastAsia="华文楷体" w:cs="华文楷体"/>
          <w:b/>
          <w:bCs/>
          <w:sz w:val="32"/>
          <w:szCs w:val="32"/>
        </w:rPr>
        <w:t>加</w:t>
      </w:r>
      <w:r>
        <w:rPr>
          <w:rFonts w:ascii="华文楷体" w:hAnsi="华文楷体" w:eastAsia="华文楷体" w:cs="华文楷体"/>
          <w:b/>
          <w:bCs/>
          <w:sz w:val="32"/>
          <w:szCs w:val="32"/>
        </w:rPr>
        <w:t>强</w:t>
      </w:r>
      <w:r>
        <w:rPr>
          <w:rFonts w:hint="eastAsia" w:ascii="华文楷体" w:hAnsi="华文楷体" w:eastAsia="华文楷体" w:cs="华文楷体"/>
          <w:b/>
          <w:bCs/>
          <w:sz w:val="32"/>
          <w:szCs w:val="32"/>
        </w:rPr>
        <w:t>主动公开力度。</w:t>
      </w:r>
      <w:r>
        <w:rPr>
          <w:rFonts w:hint="eastAsia" w:ascii="仿宋_GB2312" w:hAnsi="仿宋_GB2312" w:eastAsia="仿宋_GB2312" w:cs="仿宋_GB2312"/>
          <w:sz w:val="32"/>
          <w:szCs w:val="32"/>
        </w:rPr>
        <w:t>以规划信息公开工作为重点，加强信息公开工作。</w:t>
      </w:r>
      <w:r>
        <w:rPr>
          <w:rFonts w:hint="eastAsia" w:ascii="仿宋_GB2312" w:hAnsi="仿宋_GB2312" w:eastAsia="仿宋_GB2312" w:cs="仿宋_GB2312"/>
          <w:color w:val="000000"/>
          <w:kern w:val="0"/>
          <w:sz w:val="32"/>
          <w:szCs w:val="32"/>
          <w:shd w:val="clear" w:color="auto" w:fill="FFFFFF"/>
        </w:rPr>
        <w:t>在信息公开专栏主动公开《</w:t>
      </w:r>
      <w:r>
        <w:rPr>
          <w:rFonts w:hint="eastAsia" w:ascii="仿宋_GB2312" w:hAnsi="仿宋_GB2312" w:eastAsia="仿宋_GB2312" w:cs="仿宋_GB2312"/>
          <w:sz w:val="32"/>
          <w:szCs w:val="32"/>
        </w:rPr>
        <w:t>牡丹江市国民经济发展十四个五年计划和二零三零年远景目标（2021-2030年）</w:t>
      </w:r>
      <w:r>
        <w:rPr>
          <w:rFonts w:hint="eastAsia" w:ascii="仿宋_GB2312" w:hAnsi="仿宋_GB2312" w:eastAsia="仿宋_GB2312" w:cs="仿宋_GB2312"/>
          <w:color w:val="000000"/>
          <w:kern w:val="0"/>
          <w:sz w:val="32"/>
          <w:szCs w:val="32"/>
          <w:shd w:val="clear" w:color="auto" w:fill="FFFFFF"/>
        </w:rPr>
        <w:t>》、《牡丹江现代产业规划（2021-2025年）》</w:t>
      </w:r>
      <w:r>
        <w:rPr>
          <w:rFonts w:hint="eastAsia" w:ascii="仿宋_GB2312" w:hAnsi="仿宋_GB2312" w:eastAsia="仿宋_GB2312" w:cs="仿宋_GB2312"/>
          <w:sz w:val="32"/>
          <w:szCs w:val="32"/>
        </w:rPr>
        <w:t>，完成了十一五、十二五、</w:t>
      </w:r>
      <w:r>
        <w:rPr>
          <w:rFonts w:hint="eastAsia" w:ascii="仿宋_GB2312" w:hAnsi="仿宋_GB2312" w:eastAsia="仿宋_GB2312" w:cs="仿宋_GB2312"/>
          <w:sz w:val="32"/>
          <w:szCs w:val="32"/>
          <w:lang w:eastAsia="zh-CN"/>
        </w:rPr>
        <w:t>“十三五”规划</w:t>
      </w:r>
      <w:r>
        <w:rPr>
          <w:rFonts w:hint="eastAsia" w:ascii="仿宋_GB2312" w:hAnsi="仿宋_GB2312" w:eastAsia="仿宋_GB2312" w:cs="仿宋_GB2312"/>
          <w:sz w:val="32"/>
          <w:szCs w:val="32"/>
        </w:rPr>
        <w:t>的归集整理和主动公开工作，充分展现了“一张蓝图绘到底”的接续奋斗历程。严格按照“谁起草、谁解读”的原则，采取图表解读方式对规划政策进行解读，提高便民效果，让群众及时了解政策动向。以各种形式主动公开政务信息661条，包括政府网站公开54条；向市委、市政府报送工作动态73条；牡丹江电视台、牡丹江日报等新闻媒体24篇；通过《黑龙江省产业项目投资监测月报》公开全市开复工500万元以上产业项目508个；人民网地方留言版回复群众关注事项2件；规范编制政府信息公开工作年度报告并按时发布，确保报告数据准确真实、内容全面客观。</w:t>
      </w:r>
    </w:p>
    <w:p w14:paraId="6D884D91">
      <w:pPr>
        <w:widowControl/>
        <w:ind w:firstLine="476" w:firstLineChars="150"/>
        <w:jc w:val="left"/>
        <w:rPr>
          <w:rFonts w:ascii="仿宋_GB2312" w:hAnsi="仿宋_GB2312" w:eastAsia="仿宋_GB2312" w:cs="仿宋_GB2312"/>
          <w:sz w:val="32"/>
          <w:szCs w:val="32"/>
        </w:rPr>
      </w:pPr>
      <w:r>
        <w:rPr>
          <w:rFonts w:hint="eastAsia" w:ascii="华文楷体" w:hAnsi="华文楷体" w:eastAsia="华文楷体" w:cs="华文楷体"/>
          <w:b/>
          <w:bCs/>
          <w:sz w:val="32"/>
          <w:szCs w:val="32"/>
        </w:rPr>
        <w:t>（二）依法办理依申请公开。</w:t>
      </w:r>
      <w:r>
        <w:rPr>
          <w:rFonts w:hint="eastAsia" w:ascii="仿宋_GB2312" w:hAnsi="仿宋_GB2312" w:eastAsia="仿宋_GB2312" w:cs="仿宋_GB2312"/>
          <w:sz w:val="32"/>
          <w:szCs w:val="32"/>
        </w:rPr>
        <w:t>以完善内部制度为抓手，以规范答复文书格式为重点，全面提升政府信息公开申请办理工作质量。依法保障公众合理信息需求。准确适用依申请公开各项规定，从严把握不予公开范围，对法定不予公开条款坚持最小化适用原则，切实做到以公开为常态、不公开为例外。</w:t>
      </w:r>
      <w:r>
        <w:rPr>
          <w:rFonts w:hint="eastAsia" w:ascii="仿宋_GB2312" w:hAnsi="仿宋_GB2312" w:eastAsia="仿宋_GB2312" w:cs="仿宋_GB2312"/>
          <w:sz w:val="32"/>
          <w:szCs w:val="32"/>
          <w:lang w:eastAsia="zh-CN"/>
        </w:rPr>
        <w:t>截至目前</w:t>
      </w:r>
      <w:r>
        <w:rPr>
          <w:rFonts w:hint="eastAsia" w:ascii="仿宋_GB2312" w:hAnsi="仿宋_GB2312" w:eastAsia="仿宋_GB2312" w:cs="仿宋_GB2312"/>
          <w:sz w:val="32"/>
          <w:szCs w:val="32"/>
        </w:rPr>
        <w:t>，共受理</w:t>
      </w:r>
      <w:r>
        <w:rPr>
          <w:rFonts w:ascii="仿宋_GB2312" w:hAnsi="仿宋_GB2312" w:eastAsia="仿宋_GB2312" w:cs="仿宋_GB2312"/>
          <w:sz w:val="32"/>
          <w:szCs w:val="32"/>
        </w:rPr>
        <w:t>并予以公开</w:t>
      </w:r>
      <w:r>
        <w:rPr>
          <w:rFonts w:hint="eastAsia" w:ascii="仿宋_GB2312" w:hAnsi="仿宋_GB2312" w:eastAsia="仿宋_GB2312" w:cs="仿宋_GB2312"/>
          <w:sz w:val="32"/>
          <w:szCs w:val="32"/>
        </w:rPr>
        <w:t>政府信息申请8件，在办理过程中做到了依法受理、按期办结。</w:t>
      </w:r>
    </w:p>
    <w:p w14:paraId="223D4674">
      <w:pPr>
        <w:ind w:firstLine="634" w:firstLineChars="200"/>
        <w:rPr>
          <w:rFonts w:ascii="仿宋_GB2312" w:hAnsi="仿宋_GB2312" w:eastAsia="仿宋_GB2312" w:cs="仿宋_GB2312"/>
          <w:sz w:val="32"/>
          <w:szCs w:val="32"/>
        </w:rPr>
      </w:pPr>
      <w:r>
        <w:rPr>
          <w:rFonts w:hint="eastAsia" w:ascii="华文楷体" w:hAnsi="华文楷体" w:eastAsia="华文楷体" w:cs="华文楷体"/>
          <w:b/>
          <w:bCs/>
          <w:sz w:val="32"/>
          <w:szCs w:val="32"/>
        </w:rPr>
        <w:t>（三）强化政府信息管理。</w:t>
      </w:r>
      <w:r>
        <w:rPr>
          <w:rFonts w:hint="eastAsia" w:ascii="仿宋_GB2312" w:hAnsi="仿宋_GB2312" w:eastAsia="仿宋_GB2312" w:cs="仿宋_GB2312"/>
          <w:sz w:val="32"/>
          <w:szCs w:val="32"/>
        </w:rPr>
        <w:t>推进、协调、指导全市发改系统</w:t>
      </w:r>
      <w:r>
        <w:rPr>
          <w:rFonts w:hint="eastAsia" w:ascii="仿宋_GB2312" w:hAnsi="仿宋_GB2312" w:eastAsia="仿宋_GB2312" w:cs="仿宋_GB2312"/>
          <w:sz w:val="32"/>
          <w:szCs w:val="32"/>
          <w:lang w:eastAsia="zh-CN"/>
        </w:rPr>
        <w:t>及</w:t>
      </w:r>
      <w:r>
        <w:rPr>
          <w:rFonts w:ascii="仿宋_GB2312" w:hAnsi="仿宋_GB2312" w:eastAsia="仿宋_GB2312" w:cs="仿宋_GB2312"/>
          <w:sz w:val="32"/>
          <w:szCs w:val="32"/>
        </w:rPr>
        <w:t>本</w:t>
      </w:r>
      <w:r>
        <w:rPr>
          <w:rFonts w:hint="eastAsia" w:ascii="仿宋_GB2312" w:hAnsi="仿宋_GB2312" w:eastAsia="仿宋_GB2312" w:cs="仿宋_GB2312"/>
          <w:sz w:val="32"/>
          <w:szCs w:val="32"/>
        </w:rPr>
        <w:t>部门科室的政府信息公开工作。进一步梳理确定组织机构，编制公开指南，及时、准确公开政府信息。</w:t>
      </w:r>
      <w:bookmarkStart w:id="0" w:name="_GoBack"/>
      <w:bookmarkEnd w:id="0"/>
      <w:r>
        <w:rPr>
          <w:rFonts w:hint="eastAsia" w:ascii="仿宋_GB2312" w:hAnsi="仿宋_GB2312" w:eastAsia="仿宋_GB2312" w:cs="仿宋_GB2312"/>
          <w:sz w:val="32"/>
          <w:szCs w:val="32"/>
        </w:rPr>
        <w:t>每条信息</w:t>
      </w:r>
      <w:r>
        <w:rPr>
          <w:rFonts w:ascii="仿宋_GB2312" w:hAnsi="仿宋_GB2312" w:eastAsia="仿宋_GB2312" w:cs="仿宋_GB2312"/>
          <w:sz w:val="32"/>
          <w:szCs w:val="32"/>
        </w:rPr>
        <w:t>由</w:t>
      </w:r>
      <w:r>
        <w:rPr>
          <w:rFonts w:hint="eastAsia" w:ascii="仿宋_GB2312" w:hAnsi="仿宋_GB2312" w:eastAsia="仿宋_GB2312" w:cs="仿宋_GB2312"/>
          <w:sz w:val="32"/>
          <w:szCs w:val="32"/>
        </w:rPr>
        <w:t>主管领导把关，负责保密的领导审核</w:t>
      </w:r>
      <w:r>
        <w:rPr>
          <w:rFonts w:ascii="仿宋_GB2312" w:hAnsi="仿宋_GB2312" w:eastAsia="仿宋_GB2312" w:cs="仿宋_GB2312"/>
          <w:sz w:val="32"/>
          <w:szCs w:val="32"/>
        </w:rPr>
        <w:t>方予以公示</w:t>
      </w:r>
      <w:r>
        <w:rPr>
          <w:rFonts w:hint="eastAsia" w:ascii="仿宋_GB2312" w:hAnsi="仿宋_GB2312" w:eastAsia="仿宋_GB2312" w:cs="仿宋_GB2312"/>
          <w:sz w:val="32"/>
          <w:szCs w:val="32"/>
        </w:rPr>
        <w:t>，在已公开的政府信息中未涉及国家秘密、商业秘密和个人隐私，也没有经权利人同意公开或者行政机关认为不公开可能对公共利益造成重大影响的涉及商业秘密、个人隐私的政府信息。</w:t>
      </w:r>
    </w:p>
    <w:p w14:paraId="3E1D0104">
      <w:pPr>
        <w:ind w:firstLine="634" w:firstLineChars="200"/>
        <w:rPr>
          <w:rFonts w:ascii="仿宋_GB2312" w:hAnsi="仿宋_GB2312" w:eastAsia="仿宋_GB2312" w:cs="仿宋_GB2312"/>
          <w:sz w:val="32"/>
          <w:szCs w:val="32"/>
        </w:rPr>
      </w:pPr>
      <w:r>
        <w:rPr>
          <w:rFonts w:hint="eastAsia" w:ascii="华文楷体" w:hAnsi="华文楷体" w:eastAsia="华文楷体" w:cs="华文楷体"/>
          <w:b/>
          <w:bCs/>
          <w:sz w:val="32"/>
          <w:szCs w:val="32"/>
        </w:rPr>
        <w:t>（四）完善平台载体建设</w:t>
      </w:r>
      <w:r>
        <w:rPr>
          <w:rFonts w:ascii="华文楷体" w:hAnsi="华文楷体" w:eastAsia="华文楷体" w:cs="华文楷体"/>
          <w:b/>
          <w:bCs/>
          <w:sz w:val="32"/>
          <w:szCs w:val="32"/>
        </w:rPr>
        <w:t>。</w:t>
      </w:r>
      <w:r>
        <w:rPr>
          <w:rFonts w:hint="eastAsia" w:ascii="仿宋_GB2312" w:hAnsi="仿宋_GB2312" w:eastAsia="仿宋_GB2312" w:cs="仿宋_GB2312"/>
          <w:sz w:val="32"/>
          <w:szCs w:val="32"/>
        </w:rPr>
        <w:t>建设完善政府门户网站的政府信息公开平台，积极与政府公开办工作人员对接开通需要公开相关信息目录，保证法定主动公开内容全部公开到位。加强错敏信息整改，强化网络安全责任，抓好政府网站安全防护。</w:t>
      </w:r>
    </w:p>
    <w:p w14:paraId="2717537D">
      <w:pPr>
        <w:ind w:firstLine="634" w:firstLineChars="200"/>
        <w:rPr>
          <w:rFonts w:ascii="仿宋_GB2312" w:hAnsi="仿宋_GB2312" w:eastAsia="仿宋_GB2312" w:cs="仿宋_GB2312"/>
          <w:sz w:val="32"/>
          <w:szCs w:val="32"/>
        </w:rPr>
      </w:pPr>
      <w:r>
        <w:rPr>
          <w:rFonts w:hint="eastAsia" w:ascii="华文楷体" w:hAnsi="华文楷体" w:eastAsia="华文楷体" w:cs="华文楷体"/>
          <w:b/>
          <w:bCs/>
          <w:sz w:val="32"/>
          <w:szCs w:val="32"/>
        </w:rPr>
        <w:t>（五）规范监督考核保障。</w:t>
      </w:r>
      <w:r>
        <w:rPr>
          <w:rFonts w:hint="eastAsia" w:ascii="仿宋_GB2312" w:hAnsi="仿宋_GB2312" w:eastAsia="仿宋_GB2312" w:cs="仿宋_GB2312"/>
          <w:sz w:val="32"/>
          <w:szCs w:val="32"/>
        </w:rPr>
        <w:t>将科室（部门）政府信息公开目标考核纳入全委的目标考核体系，分值占比为10%，利用</w:t>
      </w:r>
      <w:r>
        <w:rPr>
          <w:rFonts w:ascii="仿宋_GB2312" w:hAnsi="仿宋_GB2312" w:eastAsia="仿宋_GB2312" w:cs="仿宋_GB2312"/>
          <w:sz w:val="32"/>
          <w:szCs w:val="32"/>
        </w:rPr>
        <w:t>发改</w:t>
      </w:r>
      <w:r>
        <w:rPr>
          <w:rFonts w:hint="eastAsia" w:ascii="仿宋_GB2312" w:hAnsi="仿宋_GB2312" w:eastAsia="仿宋_GB2312" w:cs="仿宋_GB2312"/>
          <w:sz w:val="32"/>
          <w:szCs w:val="32"/>
        </w:rPr>
        <w:t>讲坛组织开展政务工作培训，加强政务建设，促进有序良性发展。通过日常学习指导和目标考核，压实责任，督导科室（部门）按时上报和发布政府信息。</w:t>
      </w:r>
    </w:p>
    <w:p w14:paraId="74C2DD14">
      <w:pPr>
        <w:pStyle w:val="6"/>
        <w:spacing w:before="0" w:beforeAutospacing="0" w:after="0" w:afterAutospacing="0" w:line="450" w:lineRule="atLeast"/>
        <w:ind w:firstLine="634" w:firstLineChars="200"/>
        <w:rPr>
          <w:rFonts w:ascii="黑体" w:hAnsi="华文仿宋" w:eastAsia="黑体"/>
          <w:color w:val="333333"/>
        </w:rPr>
      </w:pPr>
      <w:r>
        <w:rPr>
          <w:rFonts w:hint="eastAsia" w:ascii="黑体" w:hAnsi="华文仿宋" w:eastAsia="黑体"/>
          <w:sz w:val="32"/>
          <w:szCs w:val="32"/>
        </w:rPr>
        <w:t>二、主动公开政府信息情况</w:t>
      </w:r>
    </w:p>
    <w:tbl>
      <w:tblPr>
        <w:tblStyle w:val="7"/>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30"/>
        <w:gridCol w:w="1849"/>
        <w:gridCol w:w="2093"/>
        <w:gridCol w:w="3014"/>
      </w:tblGrid>
      <w:tr w14:paraId="55FC3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286" w:type="dxa"/>
            <w:gridSpan w:val="4"/>
          </w:tcPr>
          <w:p w14:paraId="47AD9290">
            <w:pPr>
              <w:jc w:val="center"/>
              <w:rPr>
                <w:rFonts w:ascii="华文仿宋" w:hAnsi="华文仿宋" w:eastAsia="华文仿宋" w:cs="仿宋"/>
                <w:szCs w:val="21"/>
              </w:rPr>
            </w:pPr>
            <w:r>
              <w:rPr>
                <w:rFonts w:hint="eastAsia" w:ascii="华文仿宋" w:hAnsi="华文仿宋" w:eastAsia="华文仿宋" w:cs="仿宋"/>
                <w:szCs w:val="21"/>
              </w:rPr>
              <w:t>第二十条第（一）项</w:t>
            </w:r>
          </w:p>
        </w:tc>
      </w:tr>
      <w:tr w14:paraId="49925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0" w:type="dxa"/>
          </w:tcPr>
          <w:p w14:paraId="71314692">
            <w:pPr>
              <w:jc w:val="center"/>
              <w:rPr>
                <w:rFonts w:ascii="华文仿宋" w:hAnsi="华文仿宋" w:eastAsia="华文仿宋" w:cs="仿宋"/>
                <w:szCs w:val="21"/>
              </w:rPr>
            </w:pPr>
            <w:r>
              <w:rPr>
                <w:rFonts w:hint="eastAsia" w:ascii="华文仿宋" w:hAnsi="华文仿宋" w:eastAsia="华文仿宋" w:cs="仿宋"/>
                <w:szCs w:val="21"/>
              </w:rPr>
              <w:t>信息内容</w:t>
            </w:r>
          </w:p>
        </w:tc>
        <w:tc>
          <w:tcPr>
            <w:tcW w:w="1849" w:type="dxa"/>
          </w:tcPr>
          <w:p w14:paraId="6C5FA44A">
            <w:pPr>
              <w:jc w:val="center"/>
              <w:rPr>
                <w:rFonts w:ascii="华文仿宋" w:hAnsi="华文仿宋" w:eastAsia="华文仿宋" w:cs="仿宋"/>
                <w:szCs w:val="21"/>
              </w:rPr>
            </w:pPr>
            <w:r>
              <w:rPr>
                <w:rFonts w:hint="eastAsia" w:ascii="华文仿宋" w:hAnsi="华文仿宋" w:eastAsia="华文仿宋" w:cs="仿宋"/>
                <w:szCs w:val="21"/>
              </w:rPr>
              <w:t>本年制</w:t>
            </w:r>
            <w:r>
              <w:rPr>
                <w:rFonts w:ascii="华文仿宋" w:hAnsi="华文仿宋" w:eastAsia="华文仿宋" w:cs="仿宋"/>
                <w:szCs w:val="21"/>
              </w:rPr>
              <w:t>发件数</w:t>
            </w:r>
          </w:p>
        </w:tc>
        <w:tc>
          <w:tcPr>
            <w:tcW w:w="2093" w:type="dxa"/>
          </w:tcPr>
          <w:p w14:paraId="20710201">
            <w:pPr>
              <w:jc w:val="center"/>
              <w:rPr>
                <w:rFonts w:ascii="华文仿宋" w:hAnsi="华文仿宋" w:eastAsia="华文仿宋" w:cs="仿宋"/>
                <w:szCs w:val="21"/>
              </w:rPr>
            </w:pPr>
            <w:r>
              <w:rPr>
                <w:rFonts w:hint="eastAsia" w:ascii="华文仿宋" w:hAnsi="华文仿宋" w:eastAsia="华文仿宋" w:cs="仿宋"/>
                <w:szCs w:val="21"/>
              </w:rPr>
              <w:t>本年</w:t>
            </w:r>
            <w:r>
              <w:rPr>
                <w:rFonts w:ascii="华文仿宋" w:hAnsi="华文仿宋" w:eastAsia="华文仿宋" w:cs="仿宋"/>
                <w:szCs w:val="21"/>
              </w:rPr>
              <w:t>废止件数</w:t>
            </w:r>
          </w:p>
        </w:tc>
        <w:tc>
          <w:tcPr>
            <w:tcW w:w="3014" w:type="dxa"/>
          </w:tcPr>
          <w:p w14:paraId="68132878">
            <w:pPr>
              <w:jc w:val="center"/>
              <w:rPr>
                <w:rFonts w:ascii="华文仿宋" w:hAnsi="华文仿宋" w:eastAsia="华文仿宋" w:cs="仿宋"/>
                <w:szCs w:val="21"/>
              </w:rPr>
            </w:pPr>
            <w:r>
              <w:rPr>
                <w:rFonts w:ascii="华文仿宋" w:hAnsi="华文仿宋" w:eastAsia="华文仿宋" w:cs="仿宋"/>
                <w:szCs w:val="21"/>
              </w:rPr>
              <w:t>现行有效件数</w:t>
            </w:r>
          </w:p>
        </w:tc>
      </w:tr>
      <w:tr w14:paraId="13293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0" w:type="dxa"/>
          </w:tcPr>
          <w:p w14:paraId="70457FE9">
            <w:pPr>
              <w:jc w:val="left"/>
              <w:rPr>
                <w:rFonts w:ascii="华文仿宋" w:hAnsi="华文仿宋" w:eastAsia="华文仿宋" w:cs="仿宋"/>
                <w:szCs w:val="21"/>
              </w:rPr>
            </w:pPr>
            <w:r>
              <w:rPr>
                <w:rFonts w:hint="eastAsia" w:ascii="华文仿宋" w:hAnsi="华文仿宋" w:eastAsia="华文仿宋" w:cs="仿宋"/>
                <w:szCs w:val="21"/>
              </w:rPr>
              <w:t>规章</w:t>
            </w:r>
          </w:p>
        </w:tc>
        <w:tc>
          <w:tcPr>
            <w:tcW w:w="1849" w:type="dxa"/>
          </w:tcPr>
          <w:p w14:paraId="4771F24F">
            <w:pPr>
              <w:jc w:val="center"/>
              <w:rPr>
                <w:rFonts w:ascii="华文仿宋" w:hAnsi="华文仿宋" w:eastAsia="华文仿宋" w:cs="仿宋"/>
                <w:szCs w:val="21"/>
              </w:rPr>
            </w:pPr>
            <w:r>
              <w:rPr>
                <w:rFonts w:hint="eastAsia" w:ascii="华文仿宋" w:hAnsi="华文仿宋" w:eastAsia="华文仿宋" w:cs="仿宋"/>
                <w:szCs w:val="21"/>
              </w:rPr>
              <w:t>0</w:t>
            </w:r>
          </w:p>
        </w:tc>
        <w:tc>
          <w:tcPr>
            <w:tcW w:w="2093" w:type="dxa"/>
          </w:tcPr>
          <w:p w14:paraId="1DEB5733">
            <w:pPr>
              <w:jc w:val="center"/>
              <w:rPr>
                <w:rFonts w:ascii="华文仿宋" w:hAnsi="华文仿宋" w:eastAsia="华文仿宋" w:cs="仿宋"/>
                <w:szCs w:val="21"/>
              </w:rPr>
            </w:pPr>
            <w:r>
              <w:rPr>
                <w:rFonts w:hint="eastAsia" w:ascii="华文仿宋" w:hAnsi="华文仿宋" w:eastAsia="华文仿宋" w:cs="仿宋"/>
                <w:szCs w:val="21"/>
              </w:rPr>
              <w:t>0</w:t>
            </w:r>
          </w:p>
        </w:tc>
        <w:tc>
          <w:tcPr>
            <w:tcW w:w="3014" w:type="dxa"/>
          </w:tcPr>
          <w:p w14:paraId="3A20D650">
            <w:pPr>
              <w:jc w:val="center"/>
              <w:rPr>
                <w:rFonts w:ascii="华文仿宋" w:hAnsi="华文仿宋" w:eastAsia="华文仿宋" w:cs="仿宋"/>
                <w:szCs w:val="21"/>
              </w:rPr>
            </w:pPr>
            <w:r>
              <w:rPr>
                <w:rFonts w:hint="eastAsia" w:ascii="华文仿宋" w:hAnsi="华文仿宋" w:eastAsia="华文仿宋" w:cs="仿宋"/>
                <w:szCs w:val="21"/>
              </w:rPr>
              <w:t>0</w:t>
            </w:r>
          </w:p>
        </w:tc>
      </w:tr>
      <w:tr w14:paraId="35155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0" w:type="dxa"/>
          </w:tcPr>
          <w:p w14:paraId="144E7EAE">
            <w:pPr>
              <w:jc w:val="left"/>
              <w:rPr>
                <w:rFonts w:ascii="华文仿宋" w:hAnsi="华文仿宋" w:eastAsia="华文仿宋" w:cs="仿宋"/>
                <w:szCs w:val="21"/>
              </w:rPr>
            </w:pPr>
            <w:r>
              <w:rPr>
                <w:rFonts w:hint="eastAsia" w:ascii="华文仿宋" w:hAnsi="华文仿宋" w:eastAsia="华文仿宋" w:cs="仿宋"/>
                <w:szCs w:val="21"/>
              </w:rPr>
              <w:t>规范性文件</w:t>
            </w:r>
          </w:p>
        </w:tc>
        <w:tc>
          <w:tcPr>
            <w:tcW w:w="1849" w:type="dxa"/>
          </w:tcPr>
          <w:p w14:paraId="6C05C285">
            <w:pPr>
              <w:jc w:val="center"/>
              <w:rPr>
                <w:rFonts w:ascii="华文仿宋" w:hAnsi="华文仿宋" w:eastAsia="华文仿宋" w:cs="仿宋"/>
                <w:szCs w:val="21"/>
              </w:rPr>
            </w:pPr>
            <w:r>
              <w:rPr>
                <w:rFonts w:hint="eastAsia" w:ascii="华文仿宋" w:hAnsi="华文仿宋" w:eastAsia="华文仿宋" w:cs="仿宋"/>
                <w:szCs w:val="21"/>
              </w:rPr>
              <w:t>0</w:t>
            </w:r>
          </w:p>
        </w:tc>
        <w:tc>
          <w:tcPr>
            <w:tcW w:w="2093" w:type="dxa"/>
          </w:tcPr>
          <w:p w14:paraId="1C8C9F1B">
            <w:pPr>
              <w:jc w:val="center"/>
              <w:rPr>
                <w:rFonts w:ascii="华文仿宋" w:hAnsi="华文仿宋" w:eastAsia="华文仿宋" w:cs="仿宋"/>
                <w:szCs w:val="21"/>
              </w:rPr>
            </w:pPr>
            <w:r>
              <w:rPr>
                <w:rFonts w:hint="eastAsia" w:ascii="华文仿宋" w:hAnsi="华文仿宋" w:eastAsia="华文仿宋" w:cs="仿宋"/>
                <w:szCs w:val="21"/>
              </w:rPr>
              <w:t>0</w:t>
            </w:r>
          </w:p>
        </w:tc>
        <w:tc>
          <w:tcPr>
            <w:tcW w:w="3014" w:type="dxa"/>
          </w:tcPr>
          <w:p w14:paraId="024D5C6A">
            <w:pPr>
              <w:jc w:val="center"/>
              <w:rPr>
                <w:rFonts w:ascii="华文仿宋" w:hAnsi="华文仿宋" w:eastAsia="华文仿宋" w:cs="仿宋"/>
                <w:szCs w:val="21"/>
              </w:rPr>
            </w:pPr>
            <w:r>
              <w:rPr>
                <w:rFonts w:ascii="华文仿宋" w:hAnsi="华文仿宋" w:eastAsia="华文仿宋" w:cs="仿宋"/>
                <w:szCs w:val="21"/>
              </w:rPr>
              <w:t>3</w:t>
            </w:r>
          </w:p>
        </w:tc>
      </w:tr>
      <w:tr w14:paraId="162B9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gridSpan w:val="4"/>
          </w:tcPr>
          <w:p w14:paraId="39E80596">
            <w:pPr>
              <w:jc w:val="center"/>
              <w:rPr>
                <w:rFonts w:ascii="华文仿宋" w:hAnsi="华文仿宋" w:eastAsia="华文仿宋" w:cs="仿宋"/>
                <w:szCs w:val="21"/>
              </w:rPr>
            </w:pPr>
            <w:r>
              <w:rPr>
                <w:rFonts w:hint="eastAsia" w:ascii="华文仿宋" w:hAnsi="华文仿宋" w:eastAsia="华文仿宋" w:cs="仿宋"/>
                <w:szCs w:val="21"/>
              </w:rPr>
              <w:t>第二十条第（五）项</w:t>
            </w:r>
          </w:p>
        </w:tc>
      </w:tr>
      <w:tr w14:paraId="1BC2E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30" w:type="dxa"/>
          </w:tcPr>
          <w:p w14:paraId="5A161E22">
            <w:pPr>
              <w:jc w:val="center"/>
              <w:rPr>
                <w:rFonts w:ascii="华文仿宋" w:hAnsi="华文仿宋" w:eastAsia="华文仿宋" w:cs="仿宋"/>
                <w:szCs w:val="21"/>
              </w:rPr>
            </w:pPr>
            <w:r>
              <w:rPr>
                <w:rFonts w:hint="eastAsia" w:ascii="华文仿宋" w:hAnsi="华文仿宋" w:eastAsia="华文仿宋" w:cs="仿宋"/>
                <w:szCs w:val="21"/>
              </w:rPr>
              <w:t>信息内容</w:t>
            </w:r>
          </w:p>
        </w:tc>
        <w:tc>
          <w:tcPr>
            <w:tcW w:w="6956" w:type="dxa"/>
            <w:gridSpan w:val="3"/>
          </w:tcPr>
          <w:p w14:paraId="48A20E36">
            <w:pPr>
              <w:ind w:firstLine="1553" w:firstLineChars="750"/>
              <w:rPr>
                <w:rFonts w:ascii="华文仿宋" w:hAnsi="华文仿宋" w:eastAsia="华文仿宋" w:cs="仿宋"/>
                <w:szCs w:val="21"/>
              </w:rPr>
            </w:pPr>
            <w:r>
              <w:rPr>
                <w:rFonts w:ascii="华文仿宋" w:hAnsi="华文仿宋" w:eastAsia="华文仿宋" w:cs="仿宋"/>
                <w:szCs w:val="21"/>
              </w:rPr>
              <w:t>本年处理决定数量</w:t>
            </w:r>
          </w:p>
        </w:tc>
      </w:tr>
      <w:tr w14:paraId="5CEB1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0" w:type="dxa"/>
          </w:tcPr>
          <w:p w14:paraId="7AEA3BE0">
            <w:pPr>
              <w:jc w:val="left"/>
              <w:rPr>
                <w:rFonts w:ascii="华文仿宋" w:hAnsi="华文仿宋" w:eastAsia="华文仿宋" w:cs="仿宋"/>
                <w:szCs w:val="21"/>
              </w:rPr>
            </w:pPr>
            <w:r>
              <w:rPr>
                <w:rFonts w:hint="eastAsia" w:ascii="华文仿宋" w:hAnsi="华文仿宋" w:eastAsia="华文仿宋" w:cs="仿宋"/>
                <w:szCs w:val="21"/>
              </w:rPr>
              <w:t>行政许可</w:t>
            </w:r>
          </w:p>
        </w:tc>
        <w:tc>
          <w:tcPr>
            <w:tcW w:w="6956" w:type="dxa"/>
            <w:gridSpan w:val="3"/>
          </w:tcPr>
          <w:p w14:paraId="15F1BB8F">
            <w:pPr>
              <w:ind w:firstLine="2174" w:firstLineChars="1050"/>
              <w:rPr>
                <w:rFonts w:ascii="华文仿宋" w:hAnsi="华文仿宋" w:eastAsia="华文仿宋" w:cs="仿宋"/>
                <w:szCs w:val="21"/>
              </w:rPr>
            </w:pPr>
            <w:r>
              <w:rPr>
                <w:rFonts w:ascii="华文仿宋" w:hAnsi="华文仿宋" w:eastAsia="华文仿宋" w:cs="仿宋"/>
                <w:szCs w:val="21"/>
              </w:rPr>
              <w:t>0</w:t>
            </w:r>
          </w:p>
        </w:tc>
      </w:tr>
      <w:tr w14:paraId="3C935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gridSpan w:val="4"/>
          </w:tcPr>
          <w:p w14:paraId="123EC3F5">
            <w:pPr>
              <w:jc w:val="center"/>
              <w:rPr>
                <w:rFonts w:ascii="华文仿宋" w:hAnsi="华文仿宋" w:eastAsia="华文仿宋" w:cs="仿宋"/>
                <w:szCs w:val="21"/>
              </w:rPr>
            </w:pPr>
            <w:r>
              <w:rPr>
                <w:rFonts w:hint="eastAsia" w:ascii="华文仿宋" w:hAnsi="华文仿宋" w:eastAsia="华文仿宋" w:cs="仿宋"/>
                <w:szCs w:val="21"/>
              </w:rPr>
              <w:t>第二十条第（六）项</w:t>
            </w:r>
          </w:p>
        </w:tc>
      </w:tr>
      <w:tr w14:paraId="3D70E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0" w:type="dxa"/>
          </w:tcPr>
          <w:p w14:paraId="2FC49EBC">
            <w:pPr>
              <w:jc w:val="center"/>
              <w:rPr>
                <w:rFonts w:ascii="华文仿宋" w:hAnsi="华文仿宋" w:eastAsia="华文仿宋" w:cs="仿宋"/>
                <w:szCs w:val="21"/>
              </w:rPr>
            </w:pPr>
            <w:r>
              <w:rPr>
                <w:rFonts w:hint="eastAsia" w:ascii="华文仿宋" w:hAnsi="华文仿宋" w:eastAsia="华文仿宋" w:cs="仿宋"/>
                <w:szCs w:val="21"/>
              </w:rPr>
              <w:t>信息内容</w:t>
            </w:r>
          </w:p>
        </w:tc>
        <w:tc>
          <w:tcPr>
            <w:tcW w:w="6956" w:type="dxa"/>
            <w:gridSpan w:val="3"/>
          </w:tcPr>
          <w:p w14:paraId="6D5CB8DF">
            <w:pPr>
              <w:ind w:firstLine="1553" w:firstLineChars="750"/>
              <w:rPr>
                <w:rFonts w:ascii="华文仿宋" w:hAnsi="华文仿宋" w:eastAsia="华文仿宋" w:cs="仿宋"/>
                <w:szCs w:val="21"/>
              </w:rPr>
            </w:pPr>
            <w:r>
              <w:rPr>
                <w:rFonts w:ascii="华文仿宋" w:hAnsi="华文仿宋" w:eastAsia="华文仿宋" w:cs="仿宋"/>
                <w:szCs w:val="21"/>
              </w:rPr>
              <w:t>本年处理决定数理</w:t>
            </w:r>
          </w:p>
        </w:tc>
      </w:tr>
      <w:tr w14:paraId="262FF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0" w:type="dxa"/>
          </w:tcPr>
          <w:p w14:paraId="7BB793E0">
            <w:pPr>
              <w:jc w:val="left"/>
              <w:rPr>
                <w:rFonts w:ascii="华文仿宋" w:hAnsi="华文仿宋" w:eastAsia="华文仿宋" w:cs="仿宋"/>
                <w:szCs w:val="21"/>
              </w:rPr>
            </w:pPr>
            <w:r>
              <w:rPr>
                <w:rFonts w:hint="eastAsia" w:ascii="华文仿宋" w:hAnsi="华文仿宋" w:eastAsia="华文仿宋" w:cs="仿宋"/>
                <w:szCs w:val="21"/>
              </w:rPr>
              <w:t>行政处罚</w:t>
            </w:r>
          </w:p>
        </w:tc>
        <w:tc>
          <w:tcPr>
            <w:tcW w:w="1849" w:type="dxa"/>
          </w:tcPr>
          <w:p w14:paraId="345AEF9B">
            <w:pPr>
              <w:jc w:val="center"/>
              <w:rPr>
                <w:rFonts w:ascii="华文仿宋" w:hAnsi="华文仿宋" w:eastAsia="华文仿宋" w:cs="仿宋"/>
                <w:szCs w:val="21"/>
              </w:rPr>
            </w:pPr>
            <w:r>
              <w:rPr>
                <w:rFonts w:hint="eastAsia" w:ascii="华文仿宋" w:hAnsi="华文仿宋" w:eastAsia="华文仿宋" w:cs="仿宋"/>
                <w:szCs w:val="21"/>
              </w:rPr>
              <w:t>0</w:t>
            </w:r>
          </w:p>
        </w:tc>
        <w:tc>
          <w:tcPr>
            <w:tcW w:w="2093" w:type="dxa"/>
          </w:tcPr>
          <w:p w14:paraId="4C24EDA9">
            <w:pPr>
              <w:jc w:val="center"/>
              <w:rPr>
                <w:rFonts w:ascii="华文仿宋" w:hAnsi="华文仿宋" w:eastAsia="华文仿宋" w:cs="仿宋"/>
                <w:szCs w:val="21"/>
              </w:rPr>
            </w:pPr>
            <w:r>
              <w:rPr>
                <w:rFonts w:hint="eastAsia" w:ascii="华文仿宋" w:hAnsi="华文仿宋" w:eastAsia="华文仿宋" w:cs="仿宋"/>
                <w:szCs w:val="21"/>
              </w:rPr>
              <w:t>0</w:t>
            </w:r>
          </w:p>
        </w:tc>
        <w:tc>
          <w:tcPr>
            <w:tcW w:w="3014" w:type="dxa"/>
          </w:tcPr>
          <w:p w14:paraId="2C1DE157">
            <w:pPr>
              <w:jc w:val="center"/>
              <w:rPr>
                <w:rFonts w:ascii="华文仿宋" w:hAnsi="华文仿宋" w:eastAsia="华文仿宋" w:cs="仿宋"/>
                <w:szCs w:val="21"/>
              </w:rPr>
            </w:pPr>
            <w:r>
              <w:rPr>
                <w:rFonts w:hint="eastAsia" w:ascii="华文仿宋" w:hAnsi="华文仿宋" w:eastAsia="华文仿宋" w:cs="仿宋"/>
                <w:szCs w:val="21"/>
              </w:rPr>
              <w:t>0</w:t>
            </w:r>
          </w:p>
        </w:tc>
      </w:tr>
      <w:tr w14:paraId="23A98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0" w:type="dxa"/>
          </w:tcPr>
          <w:p w14:paraId="3A2A82F6">
            <w:pPr>
              <w:jc w:val="left"/>
              <w:rPr>
                <w:rFonts w:ascii="华文仿宋" w:hAnsi="华文仿宋" w:eastAsia="华文仿宋" w:cs="仿宋"/>
                <w:szCs w:val="21"/>
              </w:rPr>
            </w:pPr>
            <w:r>
              <w:rPr>
                <w:rFonts w:hint="eastAsia" w:ascii="华文仿宋" w:hAnsi="华文仿宋" w:eastAsia="华文仿宋" w:cs="仿宋"/>
                <w:szCs w:val="21"/>
              </w:rPr>
              <w:t>行政强制</w:t>
            </w:r>
          </w:p>
        </w:tc>
        <w:tc>
          <w:tcPr>
            <w:tcW w:w="1849" w:type="dxa"/>
          </w:tcPr>
          <w:p w14:paraId="013EF49E">
            <w:pPr>
              <w:jc w:val="center"/>
              <w:rPr>
                <w:rFonts w:ascii="华文仿宋" w:hAnsi="华文仿宋" w:eastAsia="华文仿宋" w:cs="仿宋"/>
                <w:szCs w:val="21"/>
              </w:rPr>
            </w:pPr>
            <w:r>
              <w:rPr>
                <w:rFonts w:hint="eastAsia" w:ascii="华文仿宋" w:hAnsi="华文仿宋" w:eastAsia="华文仿宋" w:cs="仿宋"/>
                <w:szCs w:val="21"/>
              </w:rPr>
              <w:t>0</w:t>
            </w:r>
          </w:p>
        </w:tc>
        <w:tc>
          <w:tcPr>
            <w:tcW w:w="2093" w:type="dxa"/>
          </w:tcPr>
          <w:p w14:paraId="31CD4F21">
            <w:pPr>
              <w:jc w:val="center"/>
              <w:rPr>
                <w:rFonts w:ascii="华文仿宋" w:hAnsi="华文仿宋" w:eastAsia="华文仿宋" w:cs="仿宋"/>
                <w:szCs w:val="21"/>
              </w:rPr>
            </w:pPr>
            <w:r>
              <w:rPr>
                <w:rFonts w:hint="eastAsia" w:ascii="华文仿宋" w:hAnsi="华文仿宋" w:eastAsia="华文仿宋" w:cs="仿宋"/>
                <w:szCs w:val="21"/>
              </w:rPr>
              <w:t>0</w:t>
            </w:r>
          </w:p>
        </w:tc>
        <w:tc>
          <w:tcPr>
            <w:tcW w:w="3014" w:type="dxa"/>
          </w:tcPr>
          <w:p w14:paraId="6B531C60">
            <w:pPr>
              <w:jc w:val="center"/>
              <w:rPr>
                <w:rFonts w:ascii="华文仿宋" w:hAnsi="华文仿宋" w:eastAsia="华文仿宋" w:cs="仿宋"/>
                <w:szCs w:val="21"/>
              </w:rPr>
            </w:pPr>
            <w:r>
              <w:rPr>
                <w:rFonts w:hint="eastAsia" w:ascii="华文仿宋" w:hAnsi="华文仿宋" w:eastAsia="华文仿宋" w:cs="仿宋"/>
                <w:szCs w:val="21"/>
              </w:rPr>
              <w:t>0</w:t>
            </w:r>
          </w:p>
        </w:tc>
      </w:tr>
      <w:tr w14:paraId="1067E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gridSpan w:val="4"/>
          </w:tcPr>
          <w:p w14:paraId="7FAFB84D">
            <w:pPr>
              <w:jc w:val="center"/>
              <w:rPr>
                <w:rFonts w:ascii="华文仿宋" w:hAnsi="华文仿宋" w:eastAsia="华文仿宋" w:cs="仿宋"/>
                <w:szCs w:val="21"/>
              </w:rPr>
            </w:pPr>
            <w:r>
              <w:rPr>
                <w:rFonts w:hint="eastAsia" w:ascii="华文仿宋" w:hAnsi="华文仿宋" w:eastAsia="华文仿宋" w:cs="仿宋"/>
                <w:szCs w:val="21"/>
              </w:rPr>
              <w:t>第二十条第（八）项</w:t>
            </w:r>
          </w:p>
        </w:tc>
      </w:tr>
      <w:tr w14:paraId="669FAE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0" w:type="dxa"/>
          </w:tcPr>
          <w:p w14:paraId="22AAB3E9">
            <w:pPr>
              <w:jc w:val="center"/>
              <w:rPr>
                <w:rFonts w:ascii="华文仿宋" w:hAnsi="华文仿宋" w:eastAsia="华文仿宋" w:cs="仿宋"/>
                <w:szCs w:val="21"/>
              </w:rPr>
            </w:pPr>
            <w:r>
              <w:rPr>
                <w:rFonts w:hint="eastAsia" w:ascii="华文仿宋" w:hAnsi="华文仿宋" w:eastAsia="华文仿宋" w:cs="仿宋"/>
                <w:szCs w:val="21"/>
              </w:rPr>
              <w:t>信息内容</w:t>
            </w:r>
          </w:p>
        </w:tc>
        <w:tc>
          <w:tcPr>
            <w:tcW w:w="6956" w:type="dxa"/>
            <w:gridSpan w:val="3"/>
          </w:tcPr>
          <w:p w14:paraId="49126F1C">
            <w:pPr>
              <w:ind w:firstLine="1035" w:firstLineChars="500"/>
              <w:rPr>
                <w:rFonts w:ascii="华文仿宋" w:hAnsi="华文仿宋" w:eastAsia="华文仿宋" w:cs="仿宋"/>
                <w:szCs w:val="21"/>
              </w:rPr>
            </w:pPr>
            <w:r>
              <w:rPr>
                <w:rFonts w:ascii="华文仿宋" w:hAnsi="华文仿宋" w:eastAsia="华文仿宋" w:cs="仿宋"/>
                <w:szCs w:val="21"/>
              </w:rPr>
              <w:t>本年收费金额（单位：万元）</w:t>
            </w:r>
          </w:p>
        </w:tc>
      </w:tr>
      <w:tr w14:paraId="28D7E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0" w:type="dxa"/>
          </w:tcPr>
          <w:p w14:paraId="4E2D83F4">
            <w:pPr>
              <w:jc w:val="left"/>
              <w:rPr>
                <w:rFonts w:ascii="华文仿宋" w:hAnsi="华文仿宋" w:eastAsia="华文仿宋" w:cs="仿宋"/>
                <w:szCs w:val="21"/>
              </w:rPr>
            </w:pPr>
            <w:r>
              <w:rPr>
                <w:rFonts w:hint="eastAsia" w:ascii="华文仿宋" w:hAnsi="华文仿宋" w:eastAsia="华文仿宋" w:cs="仿宋"/>
                <w:szCs w:val="21"/>
              </w:rPr>
              <w:t>行政事业性收费</w:t>
            </w:r>
          </w:p>
        </w:tc>
        <w:tc>
          <w:tcPr>
            <w:tcW w:w="6956" w:type="dxa"/>
            <w:gridSpan w:val="3"/>
          </w:tcPr>
          <w:p w14:paraId="3C1079BD">
            <w:pPr>
              <w:ind w:firstLine="2174" w:firstLineChars="1050"/>
              <w:rPr>
                <w:rFonts w:ascii="华文仿宋" w:hAnsi="华文仿宋" w:eastAsia="华文仿宋" w:cs="仿宋"/>
                <w:szCs w:val="21"/>
              </w:rPr>
            </w:pPr>
            <w:r>
              <w:rPr>
                <w:rFonts w:ascii="华文仿宋" w:hAnsi="华文仿宋" w:eastAsia="华文仿宋" w:cs="仿宋"/>
                <w:szCs w:val="21"/>
              </w:rPr>
              <w:t>0</w:t>
            </w:r>
          </w:p>
        </w:tc>
      </w:tr>
    </w:tbl>
    <w:p w14:paraId="190BEB73">
      <w:pPr>
        <w:ind w:right="1280" w:firstLine="634" w:firstLineChars="200"/>
        <w:rPr>
          <w:rFonts w:ascii="黑体" w:hAnsi="华文仿宋" w:eastAsia="黑体" w:cs="仿宋"/>
          <w:sz w:val="32"/>
          <w:szCs w:val="32"/>
        </w:rPr>
      </w:pPr>
      <w:r>
        <w:rPr>
          <w:rFonts w:hint="eastAsia" w:ascii="黑体" w:hAnsi="华文仿宋" w:eastAsia="黑体" w:cs="仿宋"/>
          <w:sz w:val="32"/>
          <w:szCs w:val="32"/>
        </w:rPr>
        <w:t>三、收到和处理政府信息公开申请情况</w:t>
      </w:r>
    </w:p>
    <w:tbl>
      <w:tblPr>
        <w:tblStyle w:val="7"/>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2"/>
        <w:gridCol w:w="851"/>
        <w:gridCol w:w="1690"/>
        <w:gridCol w:w="525"/>
        <w:gridCol w:w="666"/>
        <w:gridCol w:w="834"/>
        <w:gridCol w:w="833"/>
        <w:gridCol w:w="1042"/>
        <w:gridCol w:w="1020"/>
        <w:gridCol w:w="983"/>
      </w:tblGrid>
      <w:tr w14:paraId="11488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3383" w:type="dxa"/>
            <w:gridSpan w:val="3"/>
            <w:vMerge w:val="restart"/>
            <w:vAlign w:val="center"/>
          </w:tcPr>
          <w:p w14:paraId="3099E3A5">
            <w:pPr>
              <w:rPr>
                <w:rFonts w:ascii="华文仿宋" w:hAnsi="华文仿宋" w:eastAsia="华文仿宋" w:cs="仿宋"/>
                <w:szCs w:val="21"/>
              </w:rPr>
            </w:pPr>
            <w:r>
              <w:rPr>
                <w:rFonts w:hint="eastAsia" w:ascii="华文仿宋" w:hAnsi="华文仿宋" w:eastAsia="华文仿宋" w:cs="仿宋"/>
                <w:szCs w:val="21"/>
              </w:rPr>
              <w:t>（本列数据的勾关系为：第一项加第二项之和，等于第三项加第四项之和）</w:t>
            </w:r>
          </w:p>
        </w:tc>
        <w:tc>
          <w:tcPr>
            <w:tcW w:w="5903" w:type="dxa"/>
            <w:gridSpan w:val="7"/>
          </w:tcPr>
          <w:p w14:paraId="54005F3C">
            <w:pPr>
              <w:jc w:val="center"/>
              <w:rPr>
                <w:rFonts w:ascii="华文仿宋" w:hAnsi="华文仿宋" w:eastAsia="华文仿宋" w:cs="仿宋"/>
                <w:szCs w:val="21"/>
              </w:rPr>
            </w:pPr>
            <w:r>
              <w:rPr>
                <w:rFonts w:hint="eastAsia" w:ascii="华文仿宋" w:hAnsi="华文仿宋" w:eastAsia="华文仿宋" w:cs="仿宋"/>
                <w:szCs w:val="21"/>
              </w:rPr>
              <w:t>申请人情况</w:t>
            </w:r>
          </w:p>
        </w:tc>
      </w:tr>
      <w:tr w14:paraId="0690E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3383" w:type="dxa"/>
            <w:gridSpan w:val="3"/>
            <w:vMerge w:val="continue"/>
          </w:tcPr>
          <w:p w14:paraId="3D473EC5">
            <w:pPr>
              <w:jc w:val="center"/>
              <w:rPr>
                <w:rFonts w:ascii="华文仿宋" w:hAnsi="华文仿宋" w:eastAsia="华文仿宋" w:cs="仿宋"/>
                <w:szCs w:val="21"/>
              </w:rPr>
            </w:pPr>
          </w:p>
        </w:tc>
        <w:tc>
          <w:tcPr>
            <w:tcW w:w="525" w:type="dxa"/>
            <w:vMerge w:val="restart"/>
            <w:vAlign w:val="center"/>
          </w:tcPr>
          <w:p w14:paraId="3D6A7E6B">
            <w:pPr>
              <w:rPr>
                <w:rFonts w:ascii="华文仿宋" w:hAnsi="华文仿宋" w:eastAsia="华文仿宋" w:cs="仿宋"/>
                <w:szCs w:val="21"/>
              </w:rPr>
            </w:pPr>
            <w:r>
              <w:rPr>
                <w:rFonts w:hint="eastAsia" w:ascii="华文仿宋" w:hAnsi="华文仿宋" w:eastAsia="华文仿宋" w:cs="仿宋"/>
                <w:szCs w:val="21"/>
              </w:rPr>
              <w:t>自然人</w:t>
            </w:r>
          </w:p>
        </w:tc>
        <w:tc>
          <w:tcPr>
            <w:tcW w:w="4395" w:type="dxa"/>
            <w:gridSpan w:val="5"/>
          </w:tcPr>
          <w:p w14:paraId="79E997F0">
            <w:pPr>
              <w:jc w:val="center"/>
              <w:rPr>
                <w:rFonts w:ascii="华文仿宋" w:hAnsi="华文仿宋" w:eastAsia="华文仿宋" w:cs="仿宋"/>
                <w:szCs w:val="21"/>
              </w:rPr>
            </w:pPr>
            <w:r>
              <w:rPr>
                <w:rFonts w:hint="eastAsia" w:ascii="华文仿宋" w:hAnsi="华文仿宋" w:eastAsia="华文仿宋" w:cs="仿宋"/>
                <w:szCs w:val="21"/>
              </w:rPr>
              <w:t>法人或其他组织</w:t>
            </w:r>
          </w:p>
        </w:tc>
        <w:tc>
          <w:tcPr>
            <w:tcW w:w="983" w:type="dxa"/>
            <w:vMerge w:val="restart"/>
            <w:vAlign w:val="center"/>
          </w:tcPr>
          <w:p w14:paraId="3E5C72A0">
            <w:pPr>
              <w:jc w:val="center"/>
              <w:rPr>
                <w:rFonts w:ascii="华文仿宋" w:hAnsi="华文仿宋" w:eastAsia="华文仿宋" w:cs="仿宋"/>
                <w:szCs w:val="21"/>
              </w:rPr>
            </w:pPr>
            <w:r>
              <w:rPr>
                <w:rFonts w:hint="eastAsia" w:ascii="华文仿宋" w:hAnsi="华文仿宋" w:eastAsia="华文仿宋" w:cs="仿宋"/>
                <w:szCs w:val="21"/>
              </w:rPr>
              <w:t>总计</w:t>
            </w:r>
          </w:p>
        </w:tc>
      </w:tr>
      <w:tr w14:paraId="5DC45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3383" w:type="dxa"/>
            <w:gridSpan w:val="3"/>
            <w:vMerge w:val="continue"/>
          </w:tcPr>
          <w:p w14:paraId="7BE0FA07">
            <w:pPr>
              <w:jc w:val="center"/>
              <w:rPr>
                <w:rFonts w:ascii="华文仿宋" w:hAnsi="华文仿宋" w:eastAsia="华文仿宋" w:cs="仿宋"/>
                <w:szCs w:val="21"/>
              </w:rPr>
            </w:pPr>
          </w:p>
        </w:tc>
        <w:tc>
          <w:tcPr>
            <w:tcW w:w="525" w:type="dxa"/>
            <w:vMerge w:val="continue"/>
          </w:tcPr>
          <w:p w14:paraId="1454F4DC">
            <w:pPr>
              <w:jc w:val="center"/>
              <w:rPr>
                <w:rFonts w:ascii="华文仿宋" w:hAnsi="华文仿宋" w:eastAsia="华文仿宋" w:cs="仿宋"/>
                <w:szCs w:val="21"/>
              </w:rPr>
            </w:pPr>
          </w:p>
        </w:tc>
        <w:tc>
          <w:tcPr>
            <w:tcW w:w="666" w:type="dxa"/>
            <w:vAlign w:val="center"/>
          </w:tcPr>
          <w:p w14:paraId="629E4DDC">
            <w:pPr>
              <w:jc w:val="center"/>
              <w:rPr>
                <w:rFonts w:ascii="华文仿宋" w:hAnsi="华文仿宋" w:eastAsia="华文仿宋" w:cs="仿宋"/>
                <w:szCs w:val="21"/>
              </w:rPr>
            </w:pPr>
            <w:r>
              <w:rPr>
                <w:rFonts w:hint="eastAsia" w:ascii="华文仿宋" w:hAnsi="华文仿宋" w:eastAsia="华文仿宋" w:cs="仿宋"/>
                <w:szCs w:val="21"/>
              </w:rPr>
              <w:t>商业</w:t>
            </w:r>
          </w:p>
          <w:p w14:paraId="10F8A69C">
            <w:pPr>
              <w:jc w:val="center"/>
              <w:rPr>
                <w:rFonts w:ascii="华文仿宋" w:hAnsi="华文仿宋" w:eastAsia="华文仿宋" w:cs="仿宋"/>
                <w:szCs w:val="21"/>
              </w:rPr>
            </w:pPr>
            <w:r>
              <w:rPr>
                <w:rFonts w:hint="eastAsia" w:ascii="华文仿宋" w:hAnsi="华文仿宋" w:eastAsia="华文仿宋" w:cs="仿宋"/>
                <w:szCs w:val="21"/>
              </w:rPr>
              <w:t>企业</w:t>
            </w:r>
          </w:p>
        </w:tc>
        <w:tc>
          <w:tcPr>
            <w:tcW w:w="834" w:type="dxa"/>
            <w:vAlign w:val="center"/>
          </w:tcPr>
          <w:p w14:paraId="60168619">
            <w:pPr>
              <w:jc w:val="center"/>
              <w:rPr>
                <w:rFonts w:ascii="华文仿宋" w:hAnsi="华文仿宋" w:eastAsia="华文仿宋" w:cs="仿宋"/>
                <w:szCs w:val="21"/>
              </w:rPr>
            </w:pPr>
            <w:r>
              <w:rPr>
                <w:rFonts w:hint="eastAsia" w:ascii="华文仿宋" w:hAnsi="华文仿宋" w:eastAsia="华文仿宋" w:cs="仿宋"/>
                <w:szCs w:val="21"/>
              </w:rPr>
              <w:t>科研</w:t>
            </w:r>
          </w:p>
          <w:p w14:paraId="23C17A31">
            <w:pPr>
              <w:jc w:val="center"/>
              <w:rPr>
                <w:rFonts w:ascii="华文仿宋" w:hAnsi="华文仿宋" w:eastAsia="华文仿宋" w:cs="仿宋"/>
                <w:szCs w:val="21"/>
              </w:rPr>
            </w:pPr>
            <w:r>
              <w:rPr>
                <w:rFonts w:hint="eastAsia" w:ascii="华文仿宋" w:hAnsi="华文仿宋" w:eastAsia="华文仿宋" w:cs="仿宋"/>
                <w:szCs w:val="21"/>
              </w:rPr>
              <w:t>机构</w:t>
            </w:r>
          </w:p>
        </w:tc>
        <w:tc>
          <w:tcPr>
            <w:tcW w:w="833" w:type="dxa"/>
            <w:vAlign w:val="center"/>
          </w:tcPr>
          <w:p w14:paraId="12F4A93C">
            <w:pPr>
              <w:jc w:val="center"/>
              <w:rPr>
                <w:rFonts w:ascii="华文仿宋" w:hAnsi="华文仿宋" w:eastAsia="华文仿宋" w:cs="仿宋"/>
                <w:szCs w:val="21"/>
              </w:rPr>
            </w:pPr>
            <w:r>
              <w:rPr>
                <w:rFonts w:hint="eastAsia" w:ascii="华文仿宋" w:hAnsi="华文仿宋" w:eastAsia="华文仿宋" w:cs="仿宋"/>
                <w:szCs w:val="21"/>
              </w:rPr>
              <w:t>社会公益组织</w:t>
            </w:r>
          </w:p>
        </w:tc>
        <w:tc>
          <w:tcPr>
            <w:tcW w:w="1042" w:type="dxa"/>
            <w:vAlign w:val="center"/>
          </w:tcPr>
          <w:p w14:paraId="45FE1E1C">
            <w:pPr>
              <w:jc w:val="center"/>
              <w:rPr>
                <w:rFonts w:ascii="华文仿宋" w:hAnsi="华文仿宋" w:eastAsia="华文仿宋" w:cs="仿宋"/>
                <w:szCs w:val="21"/>
              </w:rPr>
            </w:pPr>
            <w:r>
              <w:rPr>
                <w:rFonts w:hint="eastAsia" w:ascii="华文仿宋" w:hAnsi="华文仿宋" w:eastAsia="华文仿宋" w:cs="仿宋"/>
                <w:szCs w:val="21"/>
              </w:rPr>
              <w:t>法律服务机构</w:t>
            </w:r>
          </w:p>
        </w:tc>
        <w:tc>
          <w:tcPr>
            <w:tcW w:w="1020" w:type="dxa"/>
            <w:vAlign w:val="center"/>
          </w:tcPr>
          <w:p w14:paraId="6BF5E76F">
            <w:pPr>
              <w:jc w:val="center"/>
              <w:rPr>
                <w:rFonts w:ascii="华文仿宋" w:hAnsi="华文仿宋" w:eastAsia="华文仿宋" w:cs="仿宋"/>
                <w:szCs w:val="21"/>
              </w:rPr>
            </w:pPr>
            <w:r>
              <w:rPr>
                <w:rFonts w:hint="eastAsia" w:ascii="华文仿宋" w:hAnsi="华文仿宋" w:eastAsia="华文仿宋" w:cs="仿宋"/>
                <w:szCs w:val="21"/>
              </w:rPr>
              <w:t>其他</w:t>
            </w:r>
          </w:p>
        </w:tc>
        <w:tc>
          <w:tcPr>
            <w:tcW w:w="983" w:type="dxa"/>
            <w:vMerge w:val="continue"/>
          </w:tcPr>
          <w:p w14:paraId="2223A2DC">
            <w:pPr>
              <w:jc w:val="center"/>
              <w:rPr>
                <w:rFonts w:ascii="华文仿宋" w:hAnsi="华文仿宋" w:eastAsia="华文仿宋" w:cs="仿宋"/>
                <w:szCs w:val="21"/>
              </w:rPr>
            </w:pPr>
          </w:p>
        </w:tc>
      </w:tr>
      <w:tr w14:paraId="6FBE9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3383" w:type="dxa"/>
            <w:gridSpan w:val="3"/>
          </w:tcPr>
          <w:p w14:paraId="116D48D7">
            <w:pPr>
              <w:jc w:val="left"/>
              <w:rPr>
                <w:rFonts w:ascii="华文仿宋" w:hAnsi="华文仿宋" w:eastAsia="华文仿宋" w:cs="仿宋"/>
                <w:szCs w:val="21"/>
              </w:rPr>
            </w:pPr>
            <w:r>
              <w:rPr>
                <w:rFonts w:hint="eastAsia" w:ascii="华文仿宋" w:hAnsi="华文仿宋" w:eastAsia="华文仿宋" w:cs="仿宋"/>
                <w:szCs w:val="21"/>
              </w:rPr>
              <w:t>一、本年新收政府信息公开申请数量</w:t>
            </w:r>
          </w:p>
        </w:tc>
        <w:tc>
          <w:tcPr>
            <w:tcW w:w="525" w:type="dxa"/>
            <w:vAlign w:val="center"/>
          </w:tcPr>
          <w:p w14:paraId="1EFFB62C">
            <w:pPr>
              <w:jc w:val="center"/>
              <w:rPr>
                <w:rFonts w:ascii="华文仿宋" w:hAnsi="华文仿宋" w:eastAsia="华文仿宋" w:cs="仿宋"/>
                <w:szCs w:val="21"/>
              </w:rPr>
            </w:pPr>
            <w:r>
              <w:rPr>
                <w:rFonts w:ascii="华文仿宋" w:hAnsi="华文仿宋" w:eastAsia="华文仿宋" w:cs="仿宋"/>
                <w:szCs w:val="21"/>
              </w:rPr>
              <w:t>8</w:t>
            </w:r>
          </w:p>
        </w:tc>
        <w:tc>
          <w:tcPr>
            <w:tcW w:w="666" w:type="dxa"/>
            <w:vAlign w:val="center"/>
          </w:tcPr>
          <w:p w14:paraId="591AA5A6">
            <w:pPr>
              <w:jc w:val="center"/>
              <w:rPr>
                <w:rFonts w:ascii="华文仿宋" w:hAnsi="华文仿宋" w:eastAsia="华文仿宋" w:cs="仿宋"/>
                <w:szCs w:val="21"/>
              </w:rPr>
            </w:pPr>
            <w:r>
              <w:rPr>
                <w:rFonts w:ascii="华文仿宋" w:hAnsi="华文仿宋" w:eastAsia="华文仿宋" w:cs="仿宋"/>
                <w:szCs w:val="21"/>
              </w:rPr>
              <w:t>0</w:t>
            </w:r>
          </w:p>
        </w:tc>
        <w:tc>
          <w:tcPr>
            <w:tcW w:w="834" w:type="dxa"/>
            <w:vAlign w:val="center"/>
          </w:tcPr>
          <w:p w14:paraId="5CD312BA">
            <w:pPr>
              <w:jc w:val="center"/>
              <w:rPr>
                <w:rFonts w:ascii="华文仿宋" w:hAnsi="华文仿宋" w:eastAsia="华文仿宋" w:cs="仿宋"/>
                <w:szCs w:val="21"/>
              </w:rPr>
            </w:pPr>
            <w:r>
              <w:rPr>
                <w:rFonts w:hint="eastAsia" w:ascii="华文仿宋" w:hAnsi="华文仿宋" w:eastAsia="华文仿宋" w:cs="仿宋"/>
                <w:szCs w:val="21"/>
              </w:rPr>
              <w:t>0</w:t>
            </w:r>
          </w:p>
        </w:tc>
        <w:tc>
          <w:tcPr>
            <w:tcW w:w="833" w:type="dxa"/>
            <w:vAlign w:val="center"/>
          </w:tcPr>
          <w:p w14:paraId="0FCE48FF">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42" w:type="dxa"/>
            <w:vAlign w:val="center"/>
          </w:tcPr>
          <w:p w14:paraId="1F9D618F">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20" w:type="dxa"/>
            <w:vAlign w:val="center"/>
          </w:tcPr>
          <w:p w14:paraId="286F4629">
            <w:pPr>
              <w:jc w:val="center"/>
              <w:rPr>
                <w:rFonts w:ascii="华文仿宋" w:hAnsi="华文仿宋" w:eastAsia="华文仿宋" w:cs="仿宋"/>
                <w:szCs w:val="21"/>
              </w:rPr>
            </w:pPr>
            <w:r>
              <w:rPr>
                <w:rFonts w:hint="eastAsia" w:ascii="华文仿宋" w:hAnsi="华文仿宋" w:eastAsia="华文仿宋" w:cs="仿宋"/>
                <w:szCs w:val="21"/>
              </w:rPr>
              <w:t>0</w:t>
            </w:r>
          </w:p>
        </w:tc>
        <w:tc>
          <w:tcPr>
            <w:tcW w:w="983" w:type="dxa"/>
            <w:vAlign w:val="center"/>
          </w:tcPr>
          <w:p w14:paraId="27DE475C">
            <w:pPr>
              <w:jc w:val="center"/>
              <w:rPr>
                <w:rFonts w:ascii="华文仿宋" w:hAnsi="华文仿宋" w:eastAsia="华文仿宋" w:cs="仿宋"/>
                <w:szCs w:val="21"/>
              </w:rPr>
            </w:pPr>
            <w:r>
              <w:rPr>
                <w:rFonts w:ascii="华文仿宋" w:hAnsi="华文仿宋" w:eastAsia="华文仿宋" w:cs="仿宋"/>
                <w:szCs w:val="21"/>
              </w:rPr>
              <w:t>8</w:t>
            </w:r>
          </w:p>
        </w:tc>
      </w:tr>
      <w:tr w14:paraId="2FD06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trPr>
        <w:tc>
          <w:tcPr>
            <w:tcW w:w="3383" w:type="dxa"/>
            <w:gridSpan w:val="3"/>
          </w:tcPr>
          <w:p w14:paraId="6E030864">
            <w:pPr>
              <w:jc w:val="left"/>
              <w:rPr>
                <w:rFonts w:ascii="华文仿宋" w:hAnsi="华文仿宋" w:eastAsia="华文仿宋" w:cs="仿宋"/>
                <w:szCs w:val="21"/>
              </w:rPr>
            </w:pPr>
            <w:r>
              <w:rPr>
                <w:rFonts w:hint="eastAsia" w:ascii="华文仿宋" w:hAnsi="华文仿宋" w:eastAsia="华文仿宋" w:cs="仿宋"/>
                <w:szCs w:val="21"/>
              </w:rPr>
              <w:t>二、上年结转政府信息公开申请数量</w:t>
            </w:r>
          </w:p>
        </w:tc>
        <w:tc>
          <w:tcPr>
            <w:tcW w:w="525" w:type="dxa"/>
            <w:vAlign w:val="center"/>
          </w:tcPr>
          <w:p w14:paraId="283D801B">
            <w:pPr>
              <w:jc w:val="center"/>
              <w:rPr>
                <w:rFonts w:ascii="华文仿宋" w:hAnsi="华文仿宋" w:eastAsia="华文仿宋" w:cs="仿宋"/>
                <w:szCs w:val="21"/>
              </w:rPr>
            </w:pPr>
            <w:r>
              <w:rPr>
                <w:rFonts w:hint="eastAsia" w:ascii="华文仿宋" w:hAnsi="华文仿宋" w:eastAsia="华文仿宋" w:cs="仿宋"/>
                <w:szCs w:val="21"/>
              </w:rPr>
              <w:t>0</w:t>
            </w:r>
          </w:p>
        </w:tc>
        <w:tc>
          <w:tcPr>
            <w:tcW w:w="666" w:type="dxa"/>
            <w:vAlign w:val="center"/>
          </w:tcPr>
          <w:p w14:paraId="31057248">
            <w:pPr>
              <w:jc w:val="center"/>
              <w:rPr>
                <w:rFonts w:ascii="华文仿宋" w:hAnsi="华文仿宋" w:eastAsia="华文仿宋" w:cs="仿宋"/>
                <w:szCs w:val="21"/>
              </w:rPr>
            </w:pPr>
            <w:r>
              <w:rPr>
                <w:rFonts w:hint="eastAsia" w:ascii="华文仿宋" w:hAnsi="华文仿宋" w:eastAsia="华文仿宋" w:cs="仿宋"/>
                <w:szCs w:val="21"/>
              </w:rPr>
              <w:t>0</w:t>
            </w:r>
          </w:p>
        </w:tc>
        <w:tc>
          <w:tcPr>
            <w:tcW w:w="834" w:type="dxa"/>
            <w:vAlign w:val="center"/>
          </w:tcPr>
          <w:p w14:paraId="21902D28">
            <w:pPr>
              <w:jc w:val="center"/>
              <w:rPr>
                <w:rFonts w:ascii="华文仿宋" w:hAnsi="华文仿宋" w:eastAsia="华文仿宋" w:cs="仿宋"/>
                <w:szCs w:val="21"/>
              </w:rPr>
            </w:pPr>
            <w:r>
              <w:rPr>
                <w:rFonts w:hint="eastAsia" w:ascii="华文仿宋" w:hAnsi="华文仿宋" w:eastAsia="华文仿宋" w:cs="仿宋"/>
                <w:szCs w:val="21"/>
              </w:rPr>
              <w:t>0</w:t>
            </w:r>
          </w:p>
        </w:tc>
        <w:tc>
          <w:tcPr>
            <w:tcW w:w="833" w:type="dxa"/>
            <w:vAlign w:val="center"/>
          </w:tcPr>
          <w:p w14:paraId="627C44AC">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42" w:type="dxa"/>
            <w:vAlign w:val="center"/>
          </w:tcPr>
          <w:p w14:paraId="10DAAC5C">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20" w:type="dxa"/>
            <w:vAlign w:val="center"/>
          </w:tcPr>
          <w:p w14:paraId="5A8D5FA0">
            <w:pPr>
              <w:jc w:val="center"/>
              <w:rPr>
                <w:rFonts w:ascii="华文仿宋" w:hAnsi="华文仿宋" w:eastAsia="华文仿宋" w:cs="仿宋"/>
                <w:szCs w:val="21"/>
              </w:rPr>
            </w:pPr>
            <w:r>
              <w:rPr>
                <w:rFonts w:hint="eastAsia" w:ascii="华文仿宋" w:hAnsi="华文仿宋" w:eastAsia="华文仿宋" w:cs="仿宋"/>
                <w:szCs w:val="21"/>
              </w:rPr>
              <w:t>0</w:t>
            </w:r>
          </w:p>
        </w:tc>
        <w:tc>
          <w:tcPr>
            <w:tcW w:w="983" w:type="dxa"/>
            <w:vAlign w:val="center"/>
          </w:tcPr>
          <w:p w14:paraId="0BD59D0C">
            <w:pPr>
              <w:jc w:val="center"/>
              <w:rPr>
                <w:rFonts w:ascii="华文仿宋" w:hAnsi="华文仿宋" w:eastAsia="华文仿宋" w:cs="仿宋"/>
                <w:szCs w:val="21"/>
              </w:rPr>
            </w:pPr>
            <w:r>
              <w:rPr>
                <w:rFonts w:hint="eastAsia" w:ascii="华文仿宋" w:hAnsi="华文仿宋" w:eastAsia="华文仿宋" w:cs="仿宋"/>
                <w:szCs w:val="21"/>
              </w:rPr>
              <w:t>0</w:t>
            </w:r>
          </w:p>
        </w:tc>
      </w:tr>
      <w:tr w14:paraId="3A887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42" w:type="dxa"/>
            <w:vMerge w:val="restart"/>
          </w:tcPr>
          <w:p w14:paraId="5953F78C">
            <w:pPr>
              <w:jc w:val="center"/>
              <w:rPr>
                <w:rFonts w:ascii="华文仿宋" w:hAnsi="华文仿宋" w:eastAsia="华文仿宋" w:cs="仿宋"/>
                <w:szCs w:val="21"/>
              </w:rPr>
            </w:pPr>
          </w:p>
          <w:p w14:paraId="5348B531">
            <w:pPr>
              <w:jc w:val="center"/>
              <w:rPr>
                <w:rFonts w:ascii="华文仿宋" w:hAnsi="华文仿宋" w:eastAsia="华文仿宋" w:cs="仿宋"/>
                <w:szCs w:val="21"/>
              </w:rPr>
            </w:pPr>
          </w:p>
          <w:p w14:paraId="0AF2C7EB">
            <w:pPr>
              <w:jc w:val="center"/>
              <w:rPr>
                <w:rFonts w:ascii="华文仿宋" w:hAnsi="华文仿宋" w:eastAsia="华文仿宋" w:cs="仿宋"/>
                <w:szCs w:val="21"/>
              </w:rPr>
            </w:pPr>
          </w:p>
          <w:p w14:paraId="643C9331">
            <w:pPr>
              <w:jc w:val="center"/>
              <w:rPr>
                <w:rFonts w:ascii="华文仿宋" w:hAnsi="华文仿宋" w:eastAsia="华文仿宋" w:cs="仿宋"/>
                <w:szCs w:val="21"/>
              </w:rPr>
            </w:pPr>
          </w:p>
          <w:p w14:paraId="2486596C">
            <w:pPr>
              <w:jc w:val="center"/>
              <w:rPr>
                <w:rFonts w:ascii="华文仿宋" w:hAnsi="华文仿宋" w:eastAsia="华文仿宋" w:cs="仿宋"/>
                <w:szCs w:val="21"/>
              </w:rPr>
            </w:pPr>
          </w:p>
          <w:p w14:paraId="522B8F0E">
            <w:pPr>
              <w:jc w:val="center"/>
              <w:rPr>
                <w:rFonts w:ascii="华文仿宋" w:hAnsi="华文仿宋" w:eastAsia="华文仿宋" w:cs="仿宋"/>
                <w:szCs w:val="21"/>
              </w:rPr>
            </w:pPr>
          </w:p>
          <w:p w14:paraId="7ADAB62E">
            <w:pPr>
              <w:jc w:val="center"/>
              <w:rPr>
                <w:rFonts w:ascii="华文仿宋" w:hAnsi="华文仿宋" w:eastAsia="华文仿宋" w:cs="仿宋"/>
                <w:szCs w:val="21"/>
              </w:rPr>
            </w:pPr>
          </w:p>
          <w:p w14:paraId="4758ADEA">
            <w:pPr>
              <w:jc w:val="center"/>
              <w:rPr>
                <w:rFonts w:ascii="华文仿宋" w:hAnsi="华文仿宋" w:eastAsia="华文仿宋" w:cs="仿宋"/>
                <w:szCs w:val="21"/>
              </w:rPr>
            </w:pPr>
            <w:r>
              <w:rPr>
                <w:rFonts w:hint="eastAsia" w:ascii="华文仿宋" w:hAnsi="华文仿宋" w:eastAsia="华文仿宋" w:cs="仿宋"/>
                <w:szCs w:val="21"/>
              </w:rPr>
              <w:t xml:space="preserve">  三、</w:t>
            </w:r>
          </w:p>
          <w:p w14:paraId="0F9A0F91">
            <w:pPr>
              <w:jc w:val="center"/>
              <w:rPr>
                <w:rFonts w:ascii="华文仿宋" w:hAnsi="华文仿宋" w:eastAsia="华文仿宋" w:cs="仿宋"/>
                <w:szCs w:val="21"/>
              </w:rPr>
            </w:pPr>
            <w:r>
              <w:rPr>
                <w:rFonts w:hint="eastAsia" w:ascii="华文仿宋" w:hAnsi="华文仿宋" w:eastAsia="华文仿宋" w:cs="仿宋"/>
                <w:szCs w:val="21"/>
              </w:rPr>
              <w:t>本</w:t>
            </w:r>
          </w:p>
          <w:p w14:paraId="73F913BD">
            <w:pPr>
              <w:jc w:val="center"/>
              <w:rPr>
                <w:rFonts w:ascii="华文仿宋" w:hAnsi="华文仿宋" w:eastAsia="华文仿宋" w:cs="仿宋"/>
                <w:szCs w:val="21"/>
              </w:rPr>
            </w:pPr>
            <w:r>
              <w:rPr>
                <w:rFonts w:hint="eastAsia" w:ascii="华文仿宋" w:hAnsi="华文仿宋" w:eastAsia="华文仿宋" w:cs="仿宋"/>
                <w:szCs w:val="21"/>
              </w:rPr>
              <w:t>年</w:t>
            </w:r>
          </w:p>
          <w:p w14:paraId="07D54D96">
            <w:pPr>
              <w:jc w:val="center"/>
              <w:rPr>
                <w:rFonts w:ascii="华文仿宋" w:hAnsi="华文仿宋" w:eastAsia="华文仿宋" w:cs="仿宋"/>
                <w:szCs w:val="21"/>
              </w:rPr>
            </w:pPr>
            <w:r>
              <w:rPr>
                <w:rFonts w:hint="eastAsia" w:ascii="华文仿宋" w:hAnsi="华文仿宋" w:eastAsia="华文仿宋" w:cs="仿宋"/>
                <w:szCs w:val="21"/>
              </w:rPr>
              <w:t>度</w:t>
            </w:r>
          </w:p>
          <w:p w14:paraId="68BF9447">
            <w:pPr>
              <w:jc w:val="center"/>
              <w:rPr>
                <w:rFonts w:ascii="华文仿宋" w:hAnsi="华文仿宋" w:eastAsia="华文仿宋" w:cs="仿宋"/>
                <w:szCs w:val="21"/>
              </w:rPr>
            </w:pPr>
            <w:r>
              <w:rPr>
                <w:rFonts w:hint="eastAsia" w:ascii="华文仿宋" w:hAnsi="华文仿宋" w:eastAsia="华文仿宋" w:cs="仿宋"/>
                <w:szCs w:val="21"/>
              </w:rPr>
              <w:t>办</w:t>
            </w:r>
          </w:p>
          <w:p w14:paraId="1B2AC09E">
            <w:pPr>
              <w:jc w:val="center"/>
              <w:rPr>
                <w:rFonts w:ascii="华文仿宋" w:hAnsi="华文仿宋" w:eastAsia="华文仿宋" w:cs="仿宋"/>
                <w:szCs w:val="21"/>
              </w:rPr>
            </w:pPr>
            <w:r>
              <w:rPr>
                <w:rFonts w:hint="eastAsia" w:ascii="华文仿宋" w:hAnsi="华文仿宋" w:eastAsia="华文仿宋" w:cs="仿宋"/>
                <w:szCs w:val="21"/>
              </w:rPr>
              <w:t>理</w:t>
            </w:r>
          </w:p>
          <w:p w14:paraId="7BB85ADC">
            <w:pPr>
              <w:jc w:val="center"/>
              <w:rPr>
                <w:rFonts w:ascii="华文仿宋" w:hAnsi="华文仿宋" w:eastAsia="华文仿宋" w:cs="仿宋"/>
                <w:szCs w:val="21"/>
              </w:rPr>
            </w:pPr>
            <w:r>
              <w:rPr>
                <w:rFonts w:hint="eastAsia" w:ascii="华文仿宋" w:hAnsi="华文仿宋" w:eastAsia="华文仿宋" w:cs="仿宋"/>
                <w:szCs w:val="21"/>
              </w:rPr>
              <w:t>结</w:t>
            </w:r>
          </w:p>
          <w:p w14:paraId="5462ECF7">
            <w:pPr>
              <w:jc w:val="center"/>
              <w:rPr>
                <w:rFonts w:ascii="华文仿宋" w:hAnsi="华文仿宋" w:eastAsia="华文仿宋" w:cs="仿宋"/>
                <w:szCs w:val="21"/>
              </w:rPr>
            </w:pPr>
            <w:r>
              <w:rPr>
                <w:rFonts w:hint="eastAsia" w:ascii="华文仿宋" w:hAnsi="华文仿宋" w:eastAsia="华文仿宋" w:cs="仿宋"/>
                <w:szCs w:val="21"/>
              </w:rPr>
              <w:t>果</w:t>
            </w:r>
          </w:p>
          <w:p w14:paraId="50F985D7">
            <w:pPr>
              <w:jc w:val="center"/>
              <w:rPr>
                <w:rFonts w:ascii="华文仿宋" w:hAnsi="华文仿宋" w:eastAsia="华文仿宋" w:cs="仿宋"/>
                <w:szCs w:val="21"/>
              </w:rPr>
            </w:pPr>
          </w:p>
          <w:p w14:paraId="543C41BF">
            <w:pPr>
              <w:jc w:val="center"/>
              <w:rPr>
                <w:rFonts w:ascii="华文仿宋" w:hAnsi="华文仿宋" w:eastAsia="华文仿宋" w:cs="仿宋"/>
                <w:szCs w:val="21"/>
              </w:rPr>
            </w:pPr>
          </w:p>
          <w:p w14:paraId="0EEC8E1E">
            <w:pPr>
              <w:jc w:val="center"/>
              <w:rPr>
                <w:rFonts w:ascii="华文仿宋" w:hAnsi="华文仿宋" w:eastAsia="华文仿宋" w:cs="仿宋"/>
                <w:szCs w:val="21"/>
              </w:rPr>
            </w:pPr>
          </w:p>
          <w:p w14:paraId="065B0358">
            <w:pPr>
              <w:jc w:val="center"/>
              <w:rPr>
                <w:rFonts w:ascii="华文仿宋" w:hAnsi="华文仿宋" w:eastAsia="华文仿宋" w:cs="仿宋"/>
                <w:szCs w:val="21"/>
              </w:rPr>
            </w:pPr>
          </w:p>
          <w:p w14:paraId="0CEFDE2E">
            <w:pPr>
              <w:jc w:val="center"/>
              <w:rPr>
                <w:rFonts w:ascii="华文仿宋" w:hAnsi="华文仿宋" w:eastAsia="华文仿宋" w:cs="仿宋"/>
                <w:szCs w:val="21"/>
              </w:rPr>
            </w:pPr>
          </w:p>
          <w:p w14:paraId="3E03C47C">
            <w:pPr>
              <w:jc w:val="center"/>
              <w:rPr>
                <w:rFonts w:ascii="华文仿宋" w:hAnsi="华文仿宋" w:eastAsia="华文仿宋" w:cs="仿宋"/>
                <w:szCs w:val="21"/>
              </w:rPr>
            </w:pPr>
          </w:p>
          <w:p w14:paraId="4629A636">
            <w:pPr>
              <w:jc w:val="center"/>
              <w:rPr>
                <w:rFonts w:ascii="华文仿宋" w:hAnsi="华文仿宋" w:eastAsia="华文仿宋" w:cs="仿宋"/>
                <w:szCs w:val="21"/>
              </w:rPr>
            </w:pPr>
          </w:p>
          <w:p w14:paraId="5A8E8C48">
            <w:pPr>
              <w:jc w:val="center"/>
              <w:rPr>
                <w:rFonts w:ascii="华文仿宋" w:hAnsi="华文仿宋" w:eastAsia="华文仿宋" w:cs="仿宋"/>
                <w:szCs w:val="21"/>
              </w:rPr>
            </w:pPr>
          </w:p>
          <w:p w14:paraId="096C2616">
            <w:pPr>
              <w:jc w:val="center"/>
              <w:rPr>
                <w:rFonts w:ascii="华文仿宋" w:hAnsi="华文仿宋" w:eastAsia="华文仿宋" w:cs="仿宋"/>
                <w:szCs w:val="21"/>
              </w:rPr>
            </w:pPr>
          </w:p>
          <w:p w14:paraId="0B1F775B">
            <w:pPr>
              <w:jc w:val="center"/>
              <w:rPr>
                <w:rFonts w:ascii="华文仿宋" w:hAnsi="华文仿宋" w:eastAsia="华文仿宋" w:cs="仿宋"/>
                <w:szCs w:val="21"/>
              </w:rPr>
            </w:pPr>
          </w:p>
          <w:p w14:paraId="6D479A3D">
            <w:pPr>
              <w:jc w:val="center"/>
              <w:rPr>
                <w:rFonts w:ascii="华文仿宋" w:hAnsi="华文仿宋" w:eastAsia="华文仿宋" w:cs="仿宋"/>
                <w:szCs w:val="21"/>
              </w:rPr>
            </w:pPr>
          </w:p>
          <w:p w14:paraId="48A42E1C">
            <w:pPr>
              <w:jc w:val="center"/>
              <w:rPr>
                <w:rFonts w:ascii="华文仿宋" w:hAnsi="华文仿宋" w:eastAsia="华文仿宋" w:cs="仿宋"/>
                <w:szCs w:val="21"/>
              </w:rPr>
            </w:pPr>
          </w:p>
          <w:p w14:paraId="1D28CEBE">
            <w:pPr>
              <w:jc w:val="center"/>
              <w:rPr>
                <w:rFonts w:ascii="华文仿宋" w:hAnsi="华文仿宋" w:eastAsia="华文仿宋" w:cs="仿宋"/>
                <w:szCs w:val="21"/>
              </w:rPr>
            </w:pPr>
          </w:p>
          <w:p w14:paraId="6D7B0E66">
            <w:pPr>
              <w:jc w:val="center"/>
              <w:rPr>
                <w:rFonts w:ascii="华文仿宋" w:hAnsi="华文仿宋" w:eastAsia="华文仿宋" w:cs="仿宋"/>
                <w:szCs w:val="21"/>
              </w:rPr>
            </w:pPr>
          </w:p>
        </w:tc>
        <w:tc>
          <w:tcPr>
            <w:tcW w:w="2541" w:type="dxa"/>
            <w:gridSpan w:val="2"/>
            <w:vAlign w:val="center"/>
          </w:tcPr>
          <w:p w14:paraId="160F5478">
            <w:pPr>
              <w:rPr>
                <w:rFonts w:ascii="华文仿宋" w:hAnsi="华文仿宋" w:eastAsia="华文仿宋" w:cs="仿宋"/>
                <w:szCs w:val="21"/>
              </w:rPr>
            </w:pPr>
            <w:r>
              <w:rPr>
                <w:rFonts w:hint="eastAsia" w:ascii="华文仿宋" w:hAnsi="华文仿宋" w:eastAsia="华文仿宋" w:cs="仿宋"/>
                <w:szCs w:val="21"/>
              </w:rPr>
              <w:t>（一）予以公开</w:t>
            </w:r>
          </w:p>
        </w:tc>
        <w:tc>
          <w:tcPr>
            <w:tcW w:w="525" w:type="dxa"/>
            <w:vAlign w:val="center"/>
          </w:tcPr>
          <w:p w14:paraId="08448D01">
            <w:pPr>
              <w:jc w:val="center"/>
              <w:rPr>
                <w:rFonts w:ascii="华文仿宋" w:hAnsi="华文仿宋" w:eastAsia="华文仿宋" w:cs="仿宋"/>
                <w:szCs w:val="21"/>
              </w:rPr>
            </w:pPr>
            <w:r>
              <w:rPr>
                <w:rFonts w:ascii="华文仿宋" w:hAnsi="华文仿宋" w:eastAsia="华文仿宋" w:cs="仿宋"/>
                <w:szCs w:val="21"/>
              </w:rPr>
              <w:t>8</w:t>
            </w:r>
          </w:p>
        </w:tc>
        <w:tc>
          <w:tcPr>
            <w:tcW w:w="666" w:type="dxa"/>
            <w:vAlign w:val="center"/>
          </w:tcPr>
          <w:p w14:paraId="7E85CF4B">
            <w:pPr>
              <w:jc w:val="center"/>
              <w:rPr>
                <w:rFonts w:ascii="华文仿宋" w:hAnsi="华文仿宋" w:eastAsia="华文仿宋" w:cs="仿宋"/>
                <w:szCs w:val="21"/>
              </w:rPr>
            </w:pPr>
            <w:r>
              <w:rPr>
                <w:rFonts w:ascii="华文仿宋" w:hAnsi="华文仿宋" w:eastAsia="华文仿宋" w:cs="仿宋"/>
                <w:szCs w:val="21"/>
              </w:rPr>
              <w:t>0</w:t>
            </w:r>
          </w:p>
        </w:tc>
        <w:tc>
          <w:tcPr>
            <w:tcW w:w="834" w:type="dxa"/>
            <w:vAlign w:val="center"/>
          </w:tcPr>
          <w:p w14:paraId="26B3AFA1">
            <w:pPr>
              <w:jc w:val="center"/>
              <w:rPr>
                <w:rFonts w:ascii="华文仿宋" w:hAnsi="华文仿宋" w:eastAsia="华文仿宋" w:cs="仿宋"/>
                <w:szCs w:val="21"/>
              </w:rPr>
            </w:pPr>
            <w:r>
              <w:rPr>
                <w:rFonts w:hint="eastAsia" w:ascii="华文仿宋" w:hAnsi="华文仿宋" w:eastAsia="华文仿宋" w:cs="仿宋"/>
                <w:szCs w:val="21"/>
              </w:rPr>
              <w:t>0</w:t>
            </w:r>
          </w:p>
        </w:tc>
        <w:tc>
          <w:tcPr>
            <w:tcW w:w="833" w:type="dxa"/>
            <w:vAlign w:val="center"/>
          </w:tcPr>
          <w:p w14:paraId="60E18921">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42" w:type="dxa"/>
            <w:vAlign w:val="center"/>
          </w:tcPr>
          <w:p w14:paraId="2D9B58F0">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20" w:type="dxa"/>
            <w:vAlign w:val="center"/>
          </w:tcPr>
          <w:p w14:paraId="0D80CA79">
            <w:pPr>
              <w:jc w:val="center"/>
              <w:rPr>
                <w:rFonts w:ascii="华文仿宋" w:hAnsi="华文仿宋" w:eastAsia="华文仿宋" w:cs="仿宋"/>
                <w:szCs w:val="21"/>
              </w:rPr>
            </w:pPr>
            <w:r>
              <w:rPr>
                <w:rFonts w:hint="eastAsia" w:ascii="华文仿宋" w:hAnsi="华文仿宋" w:eastAsia="华文仿宋" w:cs="仿宋"/>
                <w:szCs w:val="21"/>
              </w:rPr>
              <w:t>0</w:t>
            </w:r>
          </w:p>
        </w:tc>
        <w:tc>
          <w:tcPr>
            <w:tcW w:w="983" w:type="dxa"/>
            <w:vAlign w:val="center"/>
          </w:tcPr>
          <w:p w14:paraId="551D4335">
            <w:pPr>
              <w:jc w:val="center"/>
              <w:rPr>
                <w:rFonts w:ascii="华文仿宋" w:hAnsi="华文仿宋" w:eastAsia="华文仿宋" w:cs="仿宋"/>
                <w:szCs w:val="21"/>
              </w:rPr>
            </w:pPr>
            <w:r>
              <w:rPr>
                <w:rFonts w:ascii="华文仿宋" w:hAnsi="华文仿宋" w:eastAsia="华文仿宋" w:cs="仿宋"/>
                <w:szCs w:val="21"/>
              </w:rPr>
              <w:t>8</w:t>
            </w:r>
          </w:p>
        </w:tc>
      </w:tr>
      <w:tr w14:paraId="22F0F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6" w:hRule="atLeast"/>
        </w:trPr>
        <w:tc>
          <w:tcPr>
            <w:tcW w:w="842" w:type="dxa"/>
            <w:vMerge w:val="continue"/>
          </w:tcPr>
          <w:p w14:paraId="0D9FA558">
            <w:pPr>
              <w:jc w:val="center"/>
              <w:rPr>
                <w:rFonts w:ascii="华文仿宋" w:hAnsi="华文仿宋" w:eastAsia="华文仿宋" w:cs="仿宋"/>
                <w:szCs w:val="21"/>
              </w:rPr>
            </w:pPr>
          </w:p>
        </w:tc>
        <w:tc>
          <w:tcPr>
            <w:tcW w:w="2541" w:type="dxa"/>
            <w:gridSpan w:val="2"/>
          </w:tcPr>
          <w:p w14:paraId="785FCAD8">
            <w:pPr>
              <w:rPr>
                <w:rFonts w:ascii="华文仿宋" w:hAnsi="华文仿宋" w:eastAsia="华文仿宋" w:cs="仿宋"/>
                <w:szCs w:val="21"/>
              </w:rPr>
            </w:pPr>
            <w:r>
              <w:rPr>
                <w:rFonts w:hint="eastAsia" w:ascii="华文仿宋" w:hAnsi="华文仿宋" w:eastAsia="华文仿宋" w:cs="仿宋"/>
                <w:szCs w:val="21"/>
              </w:rPr>
              <w:t>（二）部分公开（区分处理的，只计这一情形，不计其它情形）</w:t>
            </w:r>
          </w:p>
        </w:tc>
        <w:tc>
          <w:tcPr>
            <w:tcW w:w="525" w:type="dxa"/>
            <w:vAlign w:val="center"/>
          </w:tcPr>
          <w:p w14:paraId="2689DE4B">
            <w:pPr>
              <w:jc w:val="center"/>
              <w:rPr>
                <w:rFonts w:ascii="华文仿宋" w:hAnsi="华文仿宋" w:eastAsia="华文仿宋" w:cs="仿宋"/>
                <w:szCs w:val="21"/>
              </w:rPr>
            </w:pPr>
            <w:r>
              <w:rPr>
                <w:rFonts w:hint="eastAsia" w:ascii="华文仿宋" w:hAnsi="华文仿宋" w:eastAsia="华文仿宋" w:cs="仿宋"/>
                <w:szCs w:val="21"/>
              </w:rPr>
              <w:t>0</w:t>
            </w:r>
          </w:p>
        </w:tc>
        <w:tc>
          <w:tcPr>
            <w:tcW w:w="666" w:type="dxa"/>
            <w:vAlign w:val="center"/>
          </w:tcPr>
          <w:p w14:paraId="5D855012">
            <w:pPr>
              <w:jc w:val="center"/>
              <w:rPr>
                <w:rFonts w:ascii="华文仿宋" w:hAnsi="华文仿宋" w:eastAsia="华文仿宋" w:cs="仿宋"/>
                <w:szCs w:val="21"/>
              </w:rPr>
            </w:pPr>
            <w:r>
              <w:rPr>
                <w:rFonts w:hint="eastAsia" w:ascii="华文仿宋" w:hAnsi="华文仿宋" w:eastAsia="华文仿宋" w:cs="仿宋"/>
                <w:szCs w:val="21"/>
              </w:rPr>
              <w:t>0</w:t>
            </w:r>
          </w:p>
        </w:tc>
        <w:tc>
          <w:tcPr>
            <w:tcW w:w="834" w:type="dxa"/>
            <w:vAlign w:val="center"/>
          </w:tcPr>
          <w:p w14:paraId="6F1B95F8">
            <w:pPr>
              <w:jc w:val="center"/>
              <w:rPr>
                <w:rFonts w:ascii="华文仿宋" w:hAnsi="华文仿宋" w:eastAsia="华文仿宋" w:cs="仿宋"/>
                <w:szCs w:val="21"/>
              </w:rPr>
            </w:pPr>
            <w:r>
              <w:rPr>
                <w:rFonts w:hint="eastAsia" w:ascii="华文仿宋" w:hAnsi="华文仿宋" w:eastAsia="华文仿宋" w:cs="仿宋"/>
                <w:szCs w:val="21"/>
              </w:rPr>
              <w:t>0</w:t>
            </w:r>
          </w:p>
        </w:tc>
        <w:tc>
          <w:tcPr>
            <w:tcW w:w="833" w:type="dxa"/>
            <w:vAlign w:val="center"/>
          </w:tcPr>
          <w:p w14:paraId="4EB1938E">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42" w:type="dxa"/>
            <w:vAlign w:val="center"/>
          </w:tcPr>
          <w:p w14:paraId="667689CC">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20" w:type="dxa"/>
            <w:vAlign w:val="center"/>
          </w:tcPr>
          <w:p w14:paraId="60C02928">
            <w:pPr>
              <w:jc w:val="center"/>
              <w:rPr>
                <w:rFonts w:ascii="华文仿宋" w:hAnsi="华文仿宋" w:eastAsia="华文仿宋" w:cs="仿宋"/>
                <w:szCs w:val="21"/>
              </w:rPr>
            </w:pPr>
            <w:r>
              <w:rPr>
                <w:rFonts w:hint="eastAsia" w:ascii="华文仿宋" w:hAnsi="华文仿宋" w:eastAsia="华文仿宋" w:cs="仿宋"/>
                <w:szCs w:val="21"/>
              </w:rPr>
              <w:t>0</w:t>
            </w:r>
          </w:p>
        </w:tc>
        <w:tc>
          <w:tcPr>
            <w:tcW w:w="983" w:type="dxa"/>
            <w:vAlign w:val="center"/>
          </w:tcPr>
          <w:p w14:paraId="499B2C32">
            <w:pPr>
              <w:jc w:val="center"/>
              <w:rPr>
                <w:rFonts w:ascii="华文仿宋" w:hAnsi="华文仿宋" w:eastAsia="华文仿宋" w:cs="仿宋"/>
                <w:szCs w:val="21"/>
              </w:rPr>
            </w:pPr>
            <w:r>
              <w:rPr>
                <w:rFonts w:hint="eastAsia" w:ascii="华文仿宋" w:hAnsi="华文仿宋" w:eastAsia="华文仿宋" w:cs="仿宋"/>
                <w:szCs w:val="21"/>
              </w:rPr>
              <w:t>0</w:t>
            </w:r>
          </w:p>
        </w:tc>
      </w:tr>
      <w:tr w14:paraId="13FA0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842" w:type="dxa"/>
            <w:vMerge w:val="continue"/>
          </w:tcPr>
          <w:p w14:paraId="6641F449">
            <w:pPr>
              <w:jc w:val="center"/>
              <w:rPr>
                <w:rFonts w:ascii="华文仿宋" w:hAnsi="华文仿宋" w:eastAsia="华文仿宋" w:cs="仿宋"/>
                <w:szCs w:val="21"/>
              </w:rPr>
            </w:pPr>
          </w:p>
        </w:tc>
        <w:tc>
          <w:tcPr>
            <w:tcW w:w="851" w:type="dxa"/>
            <w:vMerge w:val="restart"/>
          </w:tcPr>
          <w:p w14:paraId="53B03F18">
            <w:pPr>
              <w:jc w:val="center"/>
              <w:rPr>
                <w:rFonts w:ascii="华文仿宋" w:hAnsi="华文仿宋" w:eastAsia="华文仿宋" w:cs="仿宋"/>
                <w:szCs w:val="21"/>
              </w:rPr>
            </w:pPr>
          </w:p>
          <w:p w14:paraId="7F2AEBEC">
            <w:pPr>
              <w:jc w:val="center"/>
              <w:rPr>
                <w:rFonts w:ascii="华文仿宋" w:hAnsi="华文仿宋" w:eastAsia="华文仿宋" w:cs="仿宋"/>
                <w:szCs w:val="21"/>
              </w:rPr>
            </w:pPr>
          </w:p>
          <w:p w14:paraId="606A9FA7">
            <w:pPr>
              <w:jc w:val="center"/>
              <w:rPr>
                <w:rFonts w:ascii="华文仿宋" w:hAnsi="华文仿宋" w:eastAsia="华文仿宋" w:cs="仿宋"/>
                <w:szCs w:val="21"/>
              </w:rPr>
            </w:pPr>
          </w:p>
          <w:p w14:paraId="31DBFD0B">
            <w:pPr>
              <w:jc w:val="center"/>
              <w:rPr>
                <w:rFonts w:ascii="华文仿宋" w:hAnsi="华文仿宋" w:eastAsia="华文仿宋" w:cs="仿宋"/>
                <w:szCs w:val="21"/>
              </w:rPr>
            </w:pPr>
          </w:p>
          <w:p w14:paraId="0DD445A6">
            <w:pPr>
              <w:jc w:val="center"/>
              <w:rPr>
                <w:rFonts w:ascii="华文仿宋" w:hAnsi="华文仿宋" w:eastAsia="华文仿宋" w:cs="仿宋"/>
                <w:szCs w:val="21"/>
              </w:rPr>
            </w:pPr>
          </w:p>
          <w:p w14:paraId="184F85DC">
            <w:pPr>
              <w:jc w:val="center"/>
              <w:rPr>
                <w:rFonts w:ascii="华文仿宋" w:hAnsi="华文仿宋" w:eastAsia="华文仿宋" w:cs="仿宋"/>
                <w:szCs w:val="21"/>
              </w:rPr>
            </w:pPr>
          </w:p>
          <w:p w14:paraId="6EE7C46E">
            <w:pPr>
              <w:jc w:val="center"/>
              <w:rPr>
                <w:rFonts w:ascii="华文仿宋" w:hAnsi="华文仿宋" w:eastAsia="华文仿宋" w:cs="仿宋"/>
                <w:szCs w:val="21"/>
              </w:rPr>
            </w:pPr>
            <w:r>
              <w:rPr>
                <w:rFonts w:hint="eastAsia" w:ascii="华文仿宋" w:hAnsi="华文仿宋" w:eastAsia="华文仿宋" w:cs="仿宋"/>
                <w:szCs w:val="21"/>
              </w:rPr>
              <w:t>（三）不</w:t>
            </w:r>
          </w:p>
          <w:p w14:paraId="77A5D99C">
            <w:pPr>
              <w:jc w:val="center"/>
              <w:rPr>
                <w:rFonts w:ascii="华文仿宋" w:hAnsi="华文仿宋" w:eastAsia="华文仿宋" w:cs="仿宋"/>
                <w:szCs w:val="21"/>
              </w:rPr>
            </w:pPr>
            <w:r>
              <w:rPr>
                <w:rFonts w:hint="eastAsia" w:ascii="华文仿宋" w:hAnsi="华文仿宋" w:eastAsia="华文仿宋" w:cs="仿宋"/>
                <w:szCs w:val="21"/>
              </w:rPr>
              <w:t>予</w:t>
            </w:r>
          </w:p>
          <w:p w14:paraId="3CD57710">
            <w:pPr>
              <w:jc w:val="center"/>
              <w:rPr>
                <w:rFonts w:ascii="华文仿宋" w:hAnsi="华文仿宋" w:eastAsia="华文仿宋" w:cs="仿宋"/>
                <w:szCs w:val="21"/>
              </w:rPr>
            </w:pPr>
            <w:r>
              <w:rPr>
                <w:rFonts w:hint="eastAsia" w:ascii="华文仿宋" w:hAnsi="华文仿宋" w:eastAsia="华文仿宋" w:cs="仿宋"/>
                <w:szCs w:val="21"/>
              </w:rPr>
              <w:t>公</w:t>
            </w:r>
          </w:p>
          <w:p w14:paraId="38A4B693">
            <w:pPr>
              <w:jc w:val="center"/>
              <w:rPr>
                <w:rFonts w:ascii="华文仿宋" w:hAnsi="华文仿宋" w:eastAsia="华文仿宋" w:cs="仿宋"/>
                <w:szCs w:val="21"/>
              </w:rPr>
            </w:pPr>
            <w:r>
              <w:rPr>
                <w:rFonts w:hint="eastAsia" w:ascii="华文仿宋" w:hAnsi="华文仿宋" w:eastAsia="华文仿宋" w:cs="仿宋"/>
                <w:szCs w:val="21"/>
              </w:rPr>
              <w:t>开</w:t>
            </w:r>
          </w:p>
          <w:p w14:paraId="1669C08F">
            <w:pPr>
              <w:jc w:val="center"/>
              <w:rPr>
                <w:rFonts w:ascii="华文仿宋" w:hAnsi="华文仿宋" w:eastAsia="华文仿宋" w:cs="仿宋"/>
                <w:szCs w:val="21"/>
              </w:rPr>
            </w:pPr>
          </w:p>
          <w:p w14:paraId="16B5B273">
            <w:pPr>
              <w:jc w:val="center"/>
              <w:rPr>
                <w:rFonts w:ascii="华文仿宋" w:hAnsi="华文仿宋" w:eastAsia="华文仿宋" w:cs="仿宋"/>
                <w:szCs w:val="21"/>
              </w:rPr>
            </w:pPr>
          </w:p>
          <w:p w14:paraId="06D1D015">
            <w:pPr>
              <w:jc w:val="center"/>
              <w:rPr>
                <w:rFonts w:ascii="华文仿宋" w:hAnsi="华文仿宋" w:eastAsia="华文仿宋" w:cs="仿宋"/>
                <w:szCs w:val="21"/>
              </w:rPr>
            </w:pPr>
          </w:p>
          <w:p w14:paraId="05D7F503">
            <w:pPr>
              <w:jc w:val="center"/>
              <w:rPr>
                <w:rFonts w:ascii="华文仿宋" w:hAnsi="华文仿宋" w:eastAsia="华文仿宋" w:cs="仿宋"/>
                <w:szCs w:val="21"/>
              </w:rPr>
            </w:pPr>
          </w:p>
          <w:p w14:paraId="63B11F09">
            <w:pPr>
              <w:jc w:val="center"/>
              <w:rPr>
                <w:rFonts w:ascii="华文仿宋" w:hAnsi="华文仿宋" w:eastAsia="华文仿宋" w:cs="仿宋"/>
                <w:szCs w:val="21"/>
              </w:rPr>
            </w:pPr>
          </w:p>
          <w:p w14:paraId="46430078">
            <w:pPr>
              <w:rPr>
                <w:rFonts w:ascii="华文仿宋" w:hAnsi="华文仿宋" w:eastAsia="华文仿宋" w:cs="仿宋"/>
                <w:szCs w:val="21"/>
              </w:rPr>
            </w:pPr>
          </w:p>
        </w:tc>
        <w:tc>
          <w:tcPr>
            <w:tcW w:w="1690" w:type="dxa"/>
            <w:vAlign w:val="center"/>
          </w:tcPr>
          <w:p w14:paraId="6E3FBB77">
            <w:pPr>
              <w:rPr>
                <w:rFonts w:ascii="华文仿宋" w:hAnsi="华文仿宋" w:eastAsia="华文仿宋" w:cs="仿宋"/>
                <w:szCs w:val="21"/>
              </w:rPr>
            </w:pPr>
            <w:r>
              <w:rPr>
                <w:rFonts w:hint="eastAsia" w:ascii="华文仿宋" w:hAnsi="华文仿宋" w:eastAsia="华文仿宋" w:cs="仿宋"/>
                <w:szCs w:val="21"/>
              </w:rPr>
              <w:t>1.属于国家秘密</w:t>
            </w:r>
          </w:p>
        </w:tc>
        <w:tc>
          <w:tcPr>
            <w:tcW w:w="525" w:type="dxa"/>
            <w:vAlign w:val="center"/>
          </w:tcPr>
          <w:p w14:paraId="1AA7180C">
            <w:pPr>
              <w:jc w:val="center"/>
              <w:rPr>
                <w:rFonts w:ascii="华文仿宋" w:hAnsi="华文仿宋" w:eastAsia="华文仿宋" w:cs="仿宋"/>
                <w:szCs w:val="21"/>
              </w:rPr>
            </w:pPr>
            <w:r>
              <w:rPr>
                <w:rFonts w:hint="eastAsia" w:ascii="华文仿宋" w:hAnsi="华文仿宋" w:eastAsia="华文仿宋" w:cs="仿宋"/>
                <w:szCs w:val="21"/>
              </w:rPr>
              <w:t>0</w:t>
            </w:r>
          </w:p>
        </w:tc>
        <w:tc>
          <w:tcPr>
            <w:tcW w:w="666" w:type="dxa"/>
            <w:vAlign w:val="center"/>
          </w:tcPr>
          <w:p w14:paraId="7D9851DF">
            <w:pPr>
              <w:jc w:val="center"/>
              <w:rPr>
                <w:rFonts w:ascii="华文仿宋" w:hAnsi="华文仿宋" w:eastAsia="华文仿宋" w:cs="仿宋"/>
                <w:szCs w:val="21"/>
              </w:rPr>
            </w:pPr>
            <w:r>
              <w:rPr>
                <w:rFonts w:hint="eastAsia" w:ascii="华文仿宋" w:hAnsi="华文仿宋" w:eastAsia="华文仿宋" w:cs="仿宋"/>
                <w:szCs w:val="21"/>
              </w:rPr>
              <w:t>0</w:t>
            </w:r>
          </w:p>
        </w:tc>
        <w:tc>
          <w:tcPr>
            <w:tcW w:w="834" w:type="dxa"/>
            <w:vAlign w:val="center"/>
          </w:tcPr>
          <w:p w14:paraId="3D36829C">
            <w:pPr>
              <w:jc w:val="center"/>
              <w:rPr>
                <w:rFonts w:ascii="华文仿宋" w:hAnsi="华文仿宋" w:eastAsia="华文仿宋" w:cs="仿宋"/>
                <w:szCs w:val="21"/>
              </w:rPr>
            </w:pPr>
            <w:r>
              <w:rPr>
                <w:rFonts w:hint="eastAsia" w:ascii="华文仿宋" w:hAnsi="华文仿宋" w:eastAsia="华文仿宋" w:cs="仿宋"/>
                <w:szCs w:val="21"/>
              </w:rPr>
              <w:t>0</w:t>
            </w:r>
          </w:p>
        </w:tc>
        <w:tc>
          <w:tcPr>
            <w:tcW w:w="833" w:type="dxa"/>
            <w:vAlign w:val="center"/>
          </w:tcPr>
          <w:p w14:paraId="74ACB67A">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42" w:type="dxa"/>
            <w:vAlign w:val="center"/>
          </w:tcPr>
          <w:p w14:paraId="07DEADAE">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20" w:type="dxa"/>
            <w:vAlign w:val="center"/>
          </w:tcPr>
          <w:p w14:paraId="1F262F65">
            <w:pPr>
              <w:jc w:val="center"/>
              <w:rPr>
                <w:rFonts w:ascii="华文仿宋" w:hAnsi="华文仿宋" w:eastAsia="华文仿宋" w:cs="仿宋"/>
                <w:szCs w:val="21"/>
              </w:rPr>
            </w:pPr>
            <w:r>
              <w:rPr>
                <w:rFonts w:hint="eastAsia" w:ascii="华文仿宋" w:hAnsi="华文仿宋" w:eastAsia="华文仿宋" w:cs="仿宋"/>
                <w:szCs w:val="21"/>
              </w:rPr>
              <w:t>0</w:t>
            </w:r>
          </w:p>
        </w:tc>
        <w:tc>
          <w:tcPr>
            <w:tcW w:w="983" w:type="dxa"/>
            <w:vAlign w:val="center"/>
          </w:tcPr>
          <w:p w14:paraId="3276C77A">
            <w:pPr>
              <w:jc w:val="center"/>
              <w:rPr>
                <w:rFonts w:ascii="华文仿宋" w:hAnsi="华文仿宋" w:eastAsia="华文仿宋" w:cs="仿宋"/>
                <w:szCs w:val="21"/>
              </w:rPr>
            </w:pPr>
            <w:r>
              <w:rPr>
                <w:rFonts w:hint="eastAsia" w:ascii="华文仿宋" w:hAnsi="华文仿宋" w:eastAsia="华文仿宋" w:cs="仿宋"/>
                <w:szCs w:val="21"/>
              </w:rPr>
              <w:t>0</w:t>
            </w:r>
          </w:p>
        </w:tc>
      </w:tr>
      <w:tr w14:paraId="2E32E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2" w:type="dxa"/>
            <w:vMerge w:val="continue"/>
          </w:tcPr>
          <w:p w14:paraId="46327600">
            <w:pPr>
              <w:jc w:val="center"/>
              <w:rPr>
                <w:rFonts w:ascii="华文仿宋" w:hAnsi="华文仿宋" w:eastAsia="华文仿宋" w:cs="仿宋"/>
                <w:szCs w:val="21"/>
              </w:rPr>
            </w:pPr>
          </w:p>
        </w:tc>
        <w:tc>
          <w:tcPr>
            <w:tcW w:w="851" w:type="dxa"/>
            <w:vMerge w:val="continue"/>
          </w:tcPr>
          <w:p w14:paraId="1E47F53E">
            <w:pPr>
              <w:jc w:val="center"/>
              <w:rPr>
                <w:rFonts w:ascii="华文仿宋" w:hAnsi="华文仿宋" w:eastAsia="华文仿宋" w:cs="仿宋"/>
                <w:szCs w:val="21"/>
              </w:rPr>
            </w:pPr>
          </w:p>
        </w:tc>
        <w:tc>
          <w:tcPr>
            <w:tcW w:w="1690" w:type="dxa"/>
            <w:vAlign w:val="center"/>
          </w:tcPr>
          <w:p w14:paraId="2562FBEE">
            <w:pPr>
              <w:rPr>
                <w:rFonts w:ascii="华文仿宋" w:hAnsi="华文仿宋" w:eastAsia="华文仿宋" w:cs="仿宋"/>
                <w:szCs w:val="21"/>
              </w:rPr>
            </w:pPr>
            <w:r>
              <w:rPr>
                <w:rFonts w:hint="eastAsia" w:ascii="华文仿宋" w:hAnsi="华文仿宋" w:eastAsia="华文仿宋" w:cs="仿宋"/>
                <w:szCs w:val="21"/>
              </w:rPr>
              <w:t>2.其他法律行政法规禁止公开</w:t>
            </w:r>
          </w:p>
        </w:tc>
        <w:tc>
          <w:tcPr>
            <w:tcW w:w="525" w:type="dxa"/>
            <w:vAlign w:val="center"/>
          </w:tcPr>
          <w:p w14:paraId="6136F2D6">
            <w:pPr>
              <w:jc w:val="center"/>
              <w:rPr>
                <w:rFonts w:ascii="华文仿宋" w:hAnsi="华文仿宋" w:eastAsia="华文仿宋" w:cs="仿宋"/>
                <w:szCs w:val="21"/>
              </w:rPr>
            </w:pPr>
            <w:r>
              <w:rPr>
                <w:rFonts w:hint="eastAsia" w:ascii="华文仿宋" w:hAnsi="华文仿宋" w:eastAsia="华文仿宋" w:cs="仿宋"/>
                <w:szCs w:val="21"/>
              </w:rPr>
              <w:t>0</w:t>
            </w:r>
          </w:p>
        </w:tc>
        <w:tc>
          <w:tcPr>
            <w:tcW w:w="666" w:type="dxa"/>
            <w:vAlign w:val="center"/>
          </w:tcPr>
          <w:p w14:paraId="0B9E6782">
            <w:pPr>
              <w:jc w:val="center"/>
              <w:rPr>
                <w:rFonts w:ascii="华文仿宋" w:hAnsi="华文仿宋" w:eastAsia="华文仿宋" w:cs="仿宋"/>
                <w:szCs w:val="21"/>
              </w:rPr>
            </w:pPr>
            <w:r>
              <w:rPr>
                <w:rFonts w:hint="eastAsia" w:ascii="华文仿宋" w:hAnsi="华文仿宋" w:eastAsia="华文仿宋" w:cs="仿宋"/>
                <w:szCs w:val="21"/>
              </w:rPr>
              <w:t>0</w:t>
            </w:r>
          </w:p>
        </w:tc>
        <w:tc>
          <w:tcPr>
            <w:tcW w:w="834" w:type="dxa"/>
            <w:vAlign w:val="center"/>
          </w:tcPr>
          <w:p w14:paraId="03EAAF32">
            <w:pPr>
              <w:jc w:val="center"/>
              <w:rPr>
                <w:rFonts w:ascii="华文仿宋" w:hAnsi="华文仿宋" w:eastAsia="华文仿宋" w:cs="仿宋"/>
                <w:szCs w:val="21"/>
              </w:rPr>
            </w:pPr>
            <w:r>
              <w:rPr>
                <w:rFonts w:hint="eastAsia" w:ascii="华文仿宋" w:hAnsi="华文仿宋" w:eastAsia="华文仿宋" w:cs="仿宋"/>
                <w:szCs w:val="21"/>
              </w:rPr>
              <w:t>0</w:t>
            </w:r>
          </w:p>
        </w:tc>
        <w:tc>
          <w:tcPr>
            <w:tcW w:w="833" w:type="dxa"/>
            <w:vAlign w:val="center"/>
          </w:tcPr>
          <w:p w14:paraId="18441E85">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42" w:type="dxa"/>
            <w:vAlign w:val="center"/>
          </w:tcPr>
          <w:p w14:paraId="472DC79A">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20" w:type="dxa"/>
            <w:vAlign w:val="center"/>
          </w:tcPr>
          <w:p w14:paraId="2D2AFBA6">
            <w:pPr>
              <w:jc w:val="center"/>
              <w:rPr>
                <w:rFonts w:ascii="华文仿宋" w:hAnsi="华文仿宋" w:eastAsia="华文仿宋" w:cs="仿宋"/>
                <w:szCs w:val="21"/>
              </w:rPr>
            </w:pPr>
            <w:r>
              <w:rPr>
                <w:rFonts w:hint="eastAsia" w:ascii="华文仿宋" w:hAnsi="华文仿宋" w:eastAsia="华文仿宋" w:cs="仿宋"/>
                <w:szCs w:val="21"/>
              </w:rPr>
              <w:t>0</w:t>
            </w:r>
          </w:p>
        </w:tc>
        <w:tc>
          <w:tcPr>
            <w:tcW w:w="983" w:type="dxa"/>
            <w:vAlign w:val="center"/>
          </w:tcPr>
          <w:p w14:paraId="46842953">
            <w:pPr>
              <w:jc w:val="center"/>
              <w:rPr>
                <w:rFonts w:ascii="华文仿宋" w:hAnsi="华文仿宋" w:eastAsia="华文仿宋" w:cs="仿宋"/>
                <w:szCs w:val="21"/>
              </w:rPr>
            </w:pPr>
            <w:r>
              <w:rPr>
                <w:rFonts w:hint="eastAsia" w:ascii="华文仿宋" w:hAnsi="华文仿宋" w:eastAsia="华文仿宋" w:cs="仿宋"/>
                <w:szCs w:val="21"/>
              </w:rPr>
              <w:t>0</w:t>
            </w:r>
          </w:p>
        </w:tc>
      </w:tr>
      <w:tr w14:paraId="46D39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2" w:type="dxa"/>
            <w:vMerge w:val="continue"/>
          </w:tcPr>
          <w:p w14:paraId="76E0B187">
            <w:pPr>
              <w:jc w:val="center"/>
              <w:rPr>
                <w:rFonts w:ascii="华文仿宋" w:hAnsi="华文仿宋" w:eastAsia="华文仿宋" w:cs="仿宋"/>
                <w:szCs w:val="21"/>
              </w:rPr>
            </w:pPr>
          </w:p>
        </w:tc>
        <w:tc>
          <w:tcPr>
            <w:tcW w:w="851" w:type="dxa"/>
            <w:vMerge w:val="continue"/>
          </w:tcPr>
          <w:p w14:paraId="04D24433">
            <w:pPr>
              <w:jc w:val="center"/>
              <w:rPr>
                <w:rFonts w:ascii="华文仿宋" w:hAnsi="华文仿宋" w:eastAsia="华文仿宋" w:cs="仿宋"/>
                <w:szCs w:val="21"/>
              </w:rPr>
            </w:pPr>
          </w:p>
        </w:tc>
        <w:tc>
          <w:tcPr>
            <w:tcW w:w="1690" w:type="dxa"/>
            <w:vAlign w:val="center"/>
          </w:tcPr>
          <w:p w14:paraId="3E23AD98">
            <w:pPr>
              <w:rPr>
                <w:rFonts w:ascii="华文仿宋" w:hAnsi="华文仿宋" w:eastAsia="华文仿宋" w:cs="仿宋"/>
                <w:szCs w:val="21"/>
              </w:rPr>
            </w:pPr>
            <w:r>
              <w:rPr>
                <w:rFonts w:hint="eastAsia" w:ascii="华文仿宋" w:hAnsi="华文仿宋" w:eastAsia="华文仿宋" w:cs="仿宋"/>
                <w:szCs w:val="21"/>
              </w:rPr>
              <w:t>3.危及“三安全二稳定”</w:t>
            </w:r>
          </w:p>
        </w:tc>
        <w:tc>
          <w:tcPr>
            <w:tcW w:w="525" w:type="dxa"/>
            <w:vAlign w:val="center"/>
          </w:tcPr>
          <w:p w14:paraId="3D6A18BE">
            <w:pPr>
              <w:jc w:val="center"/>
              <w:rPr>
                <w:rFonts w:ascii="华文仿宋" w:hAnsi="华文仿宋" w:eastAsia="华文仿宋" w:cs="仿宋"/>
                <w:szCs w:val="21"/>
              </w:rPr>
            </w:pPr>
            <w:r>
              <w:rPr>
                <w:rFonts w:hint="eastAsia" w:ascii="华文仿宋" w:hAnsi="华文仿宋" w:eastAsia="华文仿宋" w:cs="仿宋"/>
                <w:szCs w:val="21"/>
              </w:rPr>
              <w:t>0</w:t>
            </w:r>
          </w:p>
        </w:tc>
        <w:tc>
          <w:tcPr>
            <w:tcW w:w="666" w:type="dxa"/>
            <w:vAlign w:val="center"/>
          </w:tcPr>
          <w:p w14:paraId="47967861">
            <w:pPr>
              <w:jc w:val="center"/>
              <w:rPr>
                <w:rFonts w:ascii="华文仿宋" w:hAnsi="华文仿宋" w:eastAsia="华文仿宋" w:cs="仿宋"/>
                <w:szCs w:val="21"/>
              </w:rPr>
            </w:pPr>
            <w:r>
              <w:rPr>
                <w:rFonts w:hint="eastAsia" w:ascii="华文仿宋" w:hAnsi="华文仿宋" w:eastAsia="华文仿宋" w:cs="仿宋"/>
                <w:szCs w:val="21"/>
              </w:rPr>
              <w:t>0</w:t>
            </w:r>
          </w:p>
        </w:tc>
        <w:tc>
          <w:tcPr>
            <w:tcW w:w="834" w:type="dxa"/>
            <w:vAlign w:val="center"/>
          </w:tcPr>
          <w:p w14:paraId="7A6284F3">
            <w:pPr>
              <w:jc w:val="center"/>
              <w:rPr>
                <w:rFonts w:ascii="华文仿宋" w:hAnsi="华文仿宋" w:eastAsia="华文仿宋" w:cs="仿宋"/>
                <w:szCs w:val="21"/>
              </w:rPr>
            </w:pPr>
            <w:r>
              <w:rPr>
                <w:rFonts w:hint="eastAsia" w:ascii="华文仿宋" w:hAnsi="华文仿宋" w:eastAsia="华文仿宋" w:cs="仿宋"/>
                <w:szCs w:val="21"/>
              </w:rPr>
              <w:t>0</w:t>
            </w:r>
          </w:p>
        </w:tc>
        <w:tc>
          <w:tcPr>
            <w:tcW w:w="833" w:type="dxa"/>
            <w:vAlign w:val="center"/>
          </w:tcPr>
          <w:p w14:paraId="2DACC438">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42" w:type="dxa"/>
            <w:vAlign w:val="center"/>
          </w:tcPr>
          <w:p w14:paraId="13EA892C">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20" w:type="dxa"/>
            <w:vAlign w:val="center"/>
          </w:tcPr>
          <w:p w14:paraId="4B6E4403">
            <w:pPr>
              <w:jc w:val="center"/>
              <w:rPr>
                <w:rFonts w:ascii="华文仿宋" w:hAnsi="华文仿宋" w:eastAsia="华文仿宋" w:cs="仿宋"/>
                <w:szCs w:val="21"/>
              </w:rPr>
            </w:pPr>
            <w:r>
              <w:rPr>
                <w:rFonts w:hint="eastAsia" w:ascii="华文仿宋" w:hAnsi="华文仿宋" w:eastAsia="华文仿宋" w:cs="仿宋"/>
                <w:szCs w:val="21"/>
              </w:rPr>
              <w:t>0</w:t>
            </w:r>
          </w:p>
        </w:tc>
        <w:tc>
          <w:tcPr>
            <w:tcW w:w="983" w:type="dxa"/>
            <w:vAlign w:val="center"/>
          </w:tcPr>
          <w:p w14:paraId="6293DB9C">
            <w:pPr>
              <w:jc w:val="center"/>
              <w:rPr>
                <w:rFonts w:ascii="华文仿宋" w:hAnsi="华文仿宋" w:eastAsia="华文仿宋" w:cs="仿宋"/>
                <w:szCs w:val="21"/>
              </w:rPr>
            </w:pPr>
            <w:r>
              <w:rPr>
                <w:rFonts w:hint="eastAsia" w:ascii="华文仿宋" w:hAnsi="华文仿宋" w:eastAsia="华文仿宋" w:cs="仿宋"/>
                <w:szCs w:val="21"/>
              </w:rPr>
              <w:t>0</w:t>
            </w:r>
          </w:p>
        </w:tc>
      </w:tr>
      <w:tr w14:paraId="6E504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trPr>
        <w:tc>
          <w:tcPr>
            <w:tcW w:w="842" w:type="dxa"/>
            <w:vMerge w:val="continue"/>
          </w:tcPr>
          <w:p w14:paraId="38BF73DE">
            <w:pPr>
              <w:jc w:val="center"/>
              <w:rPr>
                <w:rFonts w:ascii="华文仿宋" w:hAnsi="华文仿宋" w:eastAsia="华文仿宋" w:cs="仿宋"/>
                <w:szCs w:val="21"/>
              </w:rPr>
            </w:pPr>
          </w:p>
        </w:tc>
        <w:tc>
          <w:tcPr>
            <w:tcW w:w="851" w:type="dxa"/>
            <w:vMerge w:val="continue"/>
          </w:tcPr>
          <w:p w14:paraId="0AD1841E">
            <w:pPr>
              <w:jc w:val="center"/>
              <w:rPr>
                <w:rFonts w:ascii="华文仿宋" w:hAnsi="华文仿宋" w:eastAsia="华文仿宋" w:cs="仿宋"/>
                <w:szCs w:val="21"/>
              </w:rPr>
            </w:pPr>
          </w:p>
        </w:tc>
        <w:tc>
          <w:tcPr>
            <w:tcW w:w="1690" w:type="dxa"/>
            <w:vAlign w:val="center"/>
          </w:tcPr>
          <w:p w14:paraId="302E171F">
            <w:pPr>
              <w:rPr>
                <w:rFonts w:ascii="华文仿宋" w:hAnsi="华文仿宋" w:eastAsia="华文仿宋" w:cs="仿宋"/>
                <w:szCs w:val="21"/>
              </w:rPr>
            </w:pPr>
            <w:r>
              <w:rPr>
                <w:rFonts w:hint="eastAsia" w:ascii="华文仿宋" w:hAnsi="华文仿宋" w:eastAsia="华文仿宋" w:cs="仿宋"/>
                <w:szCs w:val="21"/>
              </w:rPr>
              <w:t>4.保护第三方合法权益</w:t>
            </w:r>
          </w:p>
        </w:tc>
        <w:tc>
          <w:tcPr>
            <w:tcW w:w="525" w:type="dxa"/>
            <w:vAlign w:val="center"/>
          </w:tcPr>
          <w:p w14:paraId="4377DB1C">
            <w:pPr>
              <w:jc w:val="center"/>
              <w:rPr>
                <w:rFonts w:ascii="华文仿宋" w:hAnsi="华文仿宋" w:eastAsia="华文仿宋" w:cs="仿宋"/>
                <w:szCs w:val="21"/>
              </w:rPr>
            </w:pPr>
            <w:r>
              <w:rPr>
                <w:rFonts w:hint="eastAsia" w:ascii="华文仿宋" w:hAnsi="华文仿宋" w:eastAsia="华文仿宋" w:cs="仿宋"/>
                <w:szCs w:val="21"/>
              </w:rPr>
              <w:t>0</w:t>
            </w:r>
          </w:p>
        </w:tc>
        <w:tc>
          <w:tcPr>
            <w:tcW w:w="666" w:type="dxa"/>
            <w:vAlign w:val="center"/>
          </w:tcPr>
          <w:p w14:paraId="3981E23D">
            <w:pPr>
              <w:jc w:val="center"/>
              <w:rPr>
                <w:rFonts w:ascii="华文仿宋" w:hAnsi="华文仿宋" w:eastAsia="华文仿宋" w:cs="仿宋"/>
                <w:szCs w:val="21"/>
              </w:rPr>
            </w:pPr>
            <w:r>
              <w:rPr>
                <w:rFonts w:hint="eastAsia" w:ascii="华文仿宋" w:hAnsi="华文仿宋" w:eastAsia="华文仿宋" w:cs="仿宋"/>
                <w:szCs w:val="21"/>
              </w:rPr>
              <w:t>0</w:t>
            </w:r>
          </w:p>
        </w:tc>
        <w:tc>
          <w:tcPr>
            <w:tcW w:w="834" w:type="dxa"/>
            <w:vAlign w:val="center"/>
          </w:tcPr>
          <w:p w14:paraId="3E91461C">
            <w:pPr>
              <w:jc w:val="center"/>
              <w:rPr>
                <w:rFonts w:ascii="华文仿宋" w:hAnsi="华文仿宋" w:eastAsia="华文仿宋" w:cs="仿宋"/>
                <w:szCs w:val="21"/>
              </w:rPr>
            </w:pPr>
            <w:r>
              <w:rPr>
                <w:rFonts w:hint="eastAsia" w:ascii="华文仿宋" w:hAnsi="华文仿宋" w:eastAsia="华文仿宋" w:cs="仿宋"/>
                <w:szCs w:val="21"/>
              </w:rPr>
              <w:t>0</w:t>
            </w:r>
          </w:p>
        </w:tc>
        <w:tc>
          <w:tcPr>
            <w:tcW w:w="833" w:type="dxa"/>
            <w:vAlign w:val="center"/>
          </w:tcPr>
          <w:p w14:paraId="715A01F6">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42" w:type="dxa"/>
            <w:vAlign w:val="center"/>
          </w:tcPr>
          <w:p w14:paraId="3F5F4564">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20" w:type="dxa"/>
            <w:vAlign w:val="center"/>
          </w:tcPr>
          <w:p w14:paraId="28184427">
            <w:pPr>
              <w:jc w:val="center"/>
              <w:rPr>
                <w:rFonts w:ascii="华文仿宋" w:hAnsi="华文仿宋" w:eastAsia="华文仿宋" w:cs="仿宋"/>
                <w:szCs w:val="21"/>
              </w:rPr>
            </w:pPr>
            <w:r>
              <w:rPr>
                <w:rFonts w:hint="eastAsia" w:ascii="华文仿宋" w:hAnsi="华文仿宋" w:eastAsia="华文仿宋" w:cs="仿宋"/>
                <w:szCs w:val="21"/>
              </w:rPr>
              <w:t>0</w:t>
            </w:r>
          </w:p>
        </w:tc>
        <w:tc>
          <w:tcPr>
            <w:tcW w:w="983" w:type="dxa"/>
            <w:vAlign w:val="center"/>
          </w:tcPr>
          <w:p w14:paraId="296CE2E6">
            <w:pPr>
              <w:jc w:val="center"/>
              <w:rPr>
                <w:rFonts w:ascii="华文仿宋" w:hAnsi="华文仿宋" w:eastAsia="华文仿宋" w:cs="仿宋"/>
                <w:szCs w:val="21"/>
              </w:rPr>
            </w:pPr>
            <w:r>
              <w:rPr>
                <w:rFonts w:hint="eastAsia" w:ascii="华文仿宋" w:hAnsi="华文仿宋" w:eastAsia="华文仿宋" w:cs="仿宋"/>
                <w:szCs w:val="21"/>
              </w:rPr>
              <w:t>0</w:t>
            </w:r>
          </w:p>
        </w:tc>
      </w:tr>
      <w:tr w14:paraId="6C585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2" w:type="dxa"/>
            <w:vMerge w:val="continue"/>
          </w:tcPr>
          <w:p w14:paraId="22796303">
            <w:pPr>
              <w:jc w:val="center"/>
              <w:rPr>
                <w:rFonts w:ascii="华文仿宋" w:hAnsi="华文仿宋" w:eastAsia="华文仿宋" w:cs="仿宋"/>
                <w:szCs w:val="21"/>
              </w:rPr>
            </w:pPr>
          </w:p>
        </w:tc>
        <w:tc>
          <w:tcPr>
            <w:tcW w:w="851" w:type="dxa"/>
            <w:vMerge w:val="continue"/>
          </w:tcPr>
          <w:p w14:paraId="3458BA3E">
            <w:pPr>
              <w:jc w:val="center"/>
              <w:rPr>
                <w:rFonts w:ascii="华文仿宋" w:hAnsi="华文仿宋" w:eastAsia="华文仿宋" w:cs="仿宋"/>
                <w:szCs w:val="21"/>
              </w:rPr>
            </w:pPr>
          </w:p>
        </w:tc>
        <w:tc>
          <w:tcPr>
            <w:tcW w:w="1690" w:type="dxa"/>
            <w:vAlign w:val="center"/>
          </w:tcPr>
          <w:p w14:paraId="5BA36992">
            <w:pPr>
              <w:rPr>
                <w:rFonts w:ascii="华文仿宋" w:hAnsi="华文仿宋" w:eastAsia="华文仿宋" w:cs="仿宋"/>
                <w:szCs w:val="21"/>
              </w:rPr>
            </w:pPr>
            <w:r>
              <w:rPr>
                <w:rFonts w:hint="eastAsia" w:ascii="华文仿宋" w:hAnsi="华文仿宋" w:eastAsia="华文仿宋" w:cs="仿宋"/>
                <w:szCs w:val="21"/>
              </w:rPr>
              <w:t>5.属于三类内部事务信息</w:t>
            </w:r>
          </w:p>
        </w:tc>
        <w:tc>
          <w:tcPr>
            <w:tcW w:w="525" w:type="dxa"/>
            <w:vAlign w:val="center"/>
          </w:tcPr>
          <w:p w14:paraId="4D48B638">
            <w:pPr>
              <w:jc w:val="center"/>
              <w:rPr>
                <w:rFonts w:ascii="华文仿宋" w:hAnsi="华文仿宋" w:eastAsia="华文仿宋" w:cs="仿宋"/>
                <w:szCs w:val="21"/>
              </w:rPr>
            </w:pPr>
            <w:r>
              <w:rPr>
                <w:rFonts w:hint="eastAsia" w:ascii="华文仿宋" w:hAnsi="华文仿宋" w:eastAsia="华文仿宋" w:cs="仿宋"/>
                <w:szCs w:val="21"/>
              </w:rPr>
              <w:t>0</w:t>
            </w:r>
          </w:p>
        </w:tc>
        <w:tc>
          <w:tcPr>
            <w:tcW w:w="666" w:type="dxa"/>
            <w:vAlign w:val="center"/>
          </w:tcPr>
          <w:p w14:paraId="2650CCF0">
            <w:pPr>
              <w:jc w:val="center"/>
              <w:rPr>
                <w:rFonts w:ascii="华文仿宋" w:hAnsi="华文仿宋" w:eastAsia="华文仿宋" w:cs="仿宋"/>
                <w:szCs w:val="21"/>
              </w:rPr>
            </w:pPr>
            <w:r>
              <w:rPr>
                <w:rFonts w:hint="eastAsia" w:ascii="华文仿宋" w:hAnsi="华文仿宋" w:eastAsia="华文仿宋" w:cs="仿宋"/>
                <w:szCs w:val="21"/>
              </w:rPr>
              <w:t>0</w:t>
            </w:r>
          </w:p>
        </w:tc>
        <w:tc>
          <w:tcPr>
            <w:tcW w:w="834" w:type="dxa"/>
            <w:vAlign w:val="center"/>
          </w:tcPr>
          <w:p w14:paraId="456195DF">
            <w:pPr>
              <w:jc w:val="center"/>
              <w:rPr>
                <w:rFonts w:ascii="华文仿宋" w:hAnsi="华文仿宋" w:eastAsia="华文仿宋" w:cs="仿宋"/>
                <w:szCs w:val="21"/>
              </w:rPr>
            </w:pPr>
            <w:r>
              <w:rPr>
                <w:rFonts w:hint="eastAsia" w:ascii="华文仿宋" w:hAnsi="华文仿宋" w:eastAsia="华文仿宋" w:cs="仿宋"/>
                <w:szCs w:val="21"/>
              </w:rPr>
              <w:t>0</w:t>
            </w:r>
          </w:p>
        </w:tc>
        <w:tc>
          <w:tcPr>
            <w:tcW w:w="833" w:type="dxa"/>
            <w:vAlign w:val="center"/>
          </w:tcPr>
          <w:p w14:paraId="028174E9">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42" w:type="dxa"/>
            <w:vAlign w:val="center"/>
          </w:tcPr>
          <w:p w14:paraId="134DDA11">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20" w:type="dxa"/>
            <w:vAlign w:val="center"/>
          </w:tcPr>
          <w:p w14:paraId="5E220001">
            <w:pPr>
              <w:jc w:val="center"/>
              <w:rPr>
                <w:rFonts w:ascii="华文仿宋" w:hAnsi="华文仿宋" w:eastAsia="华文仿宋" w:cs="仿宋"/>
                <w:szCs w:val="21"/>
              </w:rPr>
            </w:pPr>
            <w:r>
              <w:rPr>
                <w:rFonts w:hint="eastAsia" w:ascii="华文仿宋" w:hAnsi="华文仿宋" w:eastAsia="华文仿宋" w:cs="仿宋"/>
                <w:szCs w:val="21"/>
              </w:rPr>
              <w:t>0</w:t>
            </w:r>
          </w:p>
        </w:tc>
        <w:tc>
          <w:tcPr>
            <w:tcW w:w="983" w:type="dxa"/>
            <w:vAlign w:val="center"/>
          </w:tcPr>
          <w:p w14:paraId="0E314056">
            <w:pPr>
              <w:jc w:val="center"/>
              <w:rPr>
                <w:rFonts w:ascii="华文仿宋" w:hAnsi="华文仿宋" w:eastAsia="华文仿宋" w:cs="仿宋"/>
                <w:szCs w:val="21"/>
              </w:rPr>
            </w:pPr>
            <w:r>
              <w:rPr>
                <w:rFonts w:hint="eastAsia" w:ascii="华文仿宋" w:hAnsi="华文仿宋" w:eastAsia="华文仿宋" w:cs="仿宋"/>
                <w:szCs w:val="21"/>
              </w:rPr>
              <w:t>0</w:t>
            </w:r>
          </w:p>
        </w:tc>
      </w:tr>
      <w:tr w14:paraId="6E0D2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842" w:type="dxa"/>
            <w:vMerge w:val="continue"/>
          </w:tcPr>
          <w:p w14:paraId="4DBFE8B2">
            <w:pPr>
              <w:jc w:val="center"/>
              <w:rPr>
                <w:rFonts w:ascii="华文仿宋" w:hAnsi="华文仿宋" w:eastAsia="华文仿宋" w:cs="仿宋"/>
                <w:szCs w:val="21"/>
              </w:rPr>
            </w:pPr>
          </w:p>
        </w:tc>
        <w:tc>
          <w:tcPr>
            <w:tcW w:w="851" w:type="dxa"/>
            <w:vMerge w:val="continue"/>
          </w:tcPr>
          <w:p w14:paraId="335CF207">
            <w:pPr>
              <w:jc w:val="center"/>
              <w:rPr>
                <w:rFonts w:ascii="华文仿宋" w:hAnsi="华文仿宋" w:eastAsia="华文仿宋" w:cs="仿宋"/>
                <w:szCs w:val="21"/>
              </w:rPr>
            </w:pPr>
          </w:p>
        </w:tc>
        <w:tc>
          <w:tcPr>
            <w:tcW w:w="1690" w:type="dxa"/>
            <w:vAlign w:val="center"/>
          </w:tcPr>
          <w:p w14:paraId="164D2813">
            <w:pPr>
              <w:rPr>
                <w:rFonts w:ascii="华文仿宋" w:hAnsi="华文仿宋" w:eastAsia="华文仿宋" w:cs="仿宋"/>
                <w:szCs w:val="21"/>
              </w:rPr>
            </w:pPr>
            <w:r>
              <w:rPr>
                <w:rFonts w:hint="eastAsia" w:ascii="华文仿宋" w:hAnsi="华文仿宋" w:eastAsia="华文仿宋" w:cs="仿宋"/>
                <w:szCs w:val="21"/>
              </w:rPr>
              <w:t>6.属于四类过程性信息</w:t>
            </w:r>
          </w:p>
        </w:tc>
        <w:tc>
          <w:tcPr>
            <w:tcW w:w="525" w:type="dxa"/>
            <w:vAlign w:val="center"/>
          </w:tcPr>
          <w:p w14:paraId="41E5227A">
            <w:pPr>
              <w:jc w:val="center"/>
              <w:rPr>
                <w:rFonts w:ascii="华文仿宋" w:hAnsi="华文仿宋" w:eastAsia="华文仿宋" w:cs="仿宋"/>
                <w:szCs w:val="21"/>
              </w:rPr>
            </w:pPr>
            <w:r>
              <w:rPr>
                <w:rFonts w:hint="eastAsia" w:ascii="华文仿宋" w:hAnsi="华文仿宋" w:eastAsia="华文仿宋" w:cs="仿宋"/>
                <w:szCs w:val="21"/>
              </w:rPr>
              <w:t>0</w:t>
            </w:r>
          </w:p>
        </w:tc>
        <w:tc>
          <w:tcPr>
            <w:tcW w:w="666" w:type="dxa"/>
            <w:vAlign w:val="center"/>
          </w:tcPr>
          <w:p w14:paraId="7D2D42A8">
            <w:pPr>
              <w:jc w:val="center"/>
              <w:rPr>
                <w:rFonts w:ascii="华文仿宋" w:hAnsi="华文仿宋" w:eastAsia="华文仿宋" w:cs="仿宋"/>
                <w:szCs w:val="21"/>
              </w:rPr>
            </w:pPr>
            <w:r>
              <w:rPr>
                <w:rFonts w:hint="eastAsia" w:ascii="华文仿宋" w:hAnsi="华文仿宋" w:eastAsia="华文仿宋" w:cs="仿宋"/>
                <w:szCs w:val="21"/>
              </w:rPr>
              <w:t>0</w:t>
            </w:r>
          </w:p>
        </w:tc>
        <w:tc>
          <w:tcPr>
            <w:tcW w:w="834" w:type="dxa"/>
            <w:vAlign w:val="center"/>
          </w:tcPr>
          <w:p w14:paraId="4EE77719">
            <w:pPr>
              <w:jc w:val="center"/>
              <w:rPr>
                <w:rFonts w:ascii="华文仿宋" w:hAnsi="华文仿宋" w:eastAsia="华文仿宋" w:cs="仿宋"/>
                <w:szCs w:val="21"/>
              </w:rPr>
            </w:pPr>
            <w:r>
              <w:rPr>
                <w:rFonts w:hint="eastAsia" w:ascii="华文仿宋" w:hAnsi="华文仿宋" w:eastAsia="华文仿宋" w:cs="仿宋"/>
                <w:szCs w:val="21"/>
              </w:rPr>
              <w:t>0</w:t>
            </w:r>
          </w:p>
        </w:tc>
        <w:tc>
          <w:tcPr>
            <w:tcW w:w="833" w:type="dxa"/>
            <w:vAlign w:val="center"/>
          </w:tcPr>
          <w:p w14:paraId="155F7C08">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42" w:type="dxa"/>
            <w:vAlign w:val="center"/>
          </w:tcPr>
          <w:p w14:paraId="55A5BD30">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20" w:type="dxa"/>
            <w:vAlign w:val="center"/>
          </w:tcPr>
          <w:p w14:paraId="37D77DF1">
            <w:pPr>
              <w:jc w:val="center"/>
              <w:rPr>
                <w:rFonts w:ascii="华文仿宋" w:hAnsi="华文仿宋" w:eastAsia="华文仿宋" w:cs="仿宋"/>
                <w:szCs w:val="21"/>
              </w:rPr>
            </w:pPr>
            <w:r>
              <w:rPr>
                <w:rFonts w:hint="eastAsia" w:ascii="华文仿宋" w:hAnsi="华文仿宋" w:eastAsia="华文仿宋" w:cs="仿宋"/>
                <w:szCs w:val="21"/>
              </w:rPr>
              <w:t>0</w:t>
            </w:r>
          </w:p>
        </w:tc>
        <w:tc>
          <w:tcPr>
            <w:tcW w:w="983" w:type="dxa"/>
            <w:vAlign w:val="center"/>
          </w:tcPr>
          <w:p w14:paraId="68D79E5B">
            <w:pPr>
              <w:jc w:val="center"/>
              <w:rPr>
                <w:rFonts w:ascii="华文仿宋" w:hAnsi="华文仿宋" w:eastAsia="华文仿宋" w:cs="仿宋"/>
                <w:szCs w:val="21"/>
              </w:rPr>
            </w:pPr>
            <w:r>
              <w:rPr>
                <w:rFonts w:hint="eastAsia" w:ascii="华文仿宋" w:hAnsi="华文仿宋" w:eastAsia="华文仿宋" w:cs="仿宋"/>
                <w:szCs w:val="21"/>
              </w:rPr>
              <w:t>0</w:t>
            </w:r>
          </w:p>
        </w:tc>
      </w:tr>
      <w:tr w14:paraId="1AA72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842" w:type="dxa"/>
            <w:vMerge w:val="continue"/>
          </w:tcPr>
          <w:p w14:paraId="16175873">
            <w:pPr>
              <w:jc w:val="center"/>
              <w:rPr>
                <w:rFonts w:ascii="华文仿宋" w:hAnsi="华文仿宋" w:eastAsia="华文仿宋" w:cs="仿宋"/>
                <w:szCs w:val="21"/>
              </w:rPr>
            </w:pPr>
          </w:p>
        </w:tc>
        <w:tc>
          <w:tcPr>
            <w:tcW w:w="851" w:type="dxa"/>
            <w:vMerge w:val="continue"/>
          </w:tcPr>
          <w:p w14:paraId="7751CE05">
            <w:pPr>
              <w:jc w:val="center"/>
              <w:rPr>
                <w:rFonts w:ascii="华文仿宋" w:hAnsi="华文仿宋" w:eastAsia="华文仿宋" w:cs="仿宋"/>
                <w:szCs w:val="21"/>
              </w:rPr>
            </w:pPr>
          </w:p>
        </w:tc>
        <w:tc>
          <w:tcPr>
            <w:tcW w:w="1690" w:type="dxa"/>
            <w:vAlign w:val="center"/>
          </w:tcPr>
          <w:p w14:paraId="3A9CCA9F">
            <w:pPr>
              <w:rPr>
                <w:rFonts w:ascii="华文仿宋" w:hAnsi="华文仿宋" w:eastAsia="华文仿宋" w:cs="仿宋"/>
                <w:szCs w:val="21"/>
              </w:rPr>
            </w:pPr>
            <w:r>
              <w:rPr>
                <w:rFonts w:hint="eastAsia" w:ascii="华文仿宋" w:hAnsi="华文仿宋" w:eastAsia="华文仿宋" w:cs="仿宋"/>
                <w:szCs w:val="21"/>
              </w:rPr>
              <w:t>7.属于行政执法案卷</w:t>
            </w:r>
          </w:p>
        </w:tc>
        <w:tc>
          <w:tcPr>
            <w:tcW w:w="525" w:type="dxa"/>
            <w:vAlign w:val="center"/>
          </w:tcPr>
          <w:p w14:paraId="2E914947">
            <w:pPr>
              <w:jc w:val="center"/>
              <w:rPr>
                <w:rFonts w:ascii="华文仿宋" w:hAnsi="华文仿宋" w:eastAsia="华文仿宋" w:cs="仿宋"/>
                <w:szCs w:val="21"/>
              </w:rPr>
            </w:pPr>
            <w:r>
              <w:rPr>
                <w:rFonts w:hint="eastAsia" w:ascii="华文仿宋" w:hAnsi="华文仿宋" w:eastAsia="华文仿宋" w:cs="仿宋"/>
                <w:szCs w:val="21"/>
              </w:rPr>
              <w:t>0</w:t>
            </w:r>
          </w:p>
        </w:tc>
        <w:tc>
          <w:tcPr>
            <w:tcW w:w="666" w:type="dxa"/>
            <w:vAlign w:val="center"/>
          </w:tcPr>
          <w:p w14:paraId="5EA2DEF2">
            <w:pPr>
              <w:jc w:val="center"/>
              <w:rPr>
                <w:rFonts w:ascii="华文仿宋" w:hAnsi="华文仿宋" w:eastAsia="华文仿宋" w:cs="仿宋"/>
                <w:szCs w:val="21"/>
              </w:rPr>
            </w:pPr>
            <w:r>
              <w:rPr>
                <w:rFonts w:hint="eastAsia" w:ascii="华文仿宋" w:hAnsi="华文仿宋" w:eastAsia="华文仿宋" w:cs="仿宋"/>
                <w:szCs w:val="21"/>
              </w:rPr>
              <w:t>0</w:t>
            </w:r>
          </w:p>
        </w:tc>
        <w:tc>
          <w:tcPr>
            <w:tcW w:w="834" w:type="dxa"/>
            <w:vAlign w:val="center"/>
          </w:tcPr>
          <w:p w14:paraId="4546A375">
            <w:pPr>
              <w:jc w:val="center"/>
              <w:rPr>
                <w:rFonts w:ascii="华文仿宋" w:hAnsi="华文仿宋" w:eastAsia="华文仿宋" w:cs="仿宋"/>
                <w:szCs w:val="21"/>
              </w:rPr>
            </w:pPr>
            <w:r>
              <w:rPr>
                <w:rFonts w:hint="eastAsia" w:ascii="华文仿宋" w:hAnsi="华文仿宋" w:eastAsia="华文仿宋" w:cs="仿宋"/>
                <w:szCs w:val="21"/>
              </w:rPr>
              <w:t>0</w:t>
            </w:r>
          </w:p>
        </w:tc>
        <w:tc>
          <w:tcPr>
            <w:tcW w:w="833" w:type="dxa"/>
            <w:vAlign w:val="center"/>
          </w:tcPr>
          <w:p w14:paraId="1D31A178">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42" w:type="dxa"/>
            <w:vAlign w:val="center"/>
          </w:tcPr>
          <w:p w14:paraId="4537A567">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20" w:type="dxa"/>
            <w:vAlign w:val="center"/>
          </w:tcPr>
          <w:p w14:paraId="72DC9FD5">
            <w:pPr>
              <w:jc w:val="center"/>
              <w:rPr>
                <w:rFonts w:ascii="华文仿宋" w:hAnsi="华文仿宋" w:eastAsia="华文仿宋" w:cs="仿宋"/>
                <w:szCs w:val="21"/>
              </w:rPr>
            </w:pPr>
            <w:r>
              <w:rPr>
                <w:rFonts w:hint="eastAsia" w:ascii="华文仿宋" w:hAnsi="华文仿宋" w:eastAsia="华文仿宋" w:cs="仿宋"/>
                <w:szCs w:val="21"/>
              </w:rPr>
              <w:t>0</w:t>
            </w:r>
          </w:p>
        </w:tc>
        <w:tc>
          <w:tcPr>
            <w:tcW w:w="983" w:type="dxa"/>
            <w:vAlign w:val="center"/>
          </w:tcPr>
          <w:p w14:paraId="6BD2A2EC">
            <w:pPr>
              <w:jc w:val="center"/>
              <w:rPr>
                <w:rFonts w:ascii="华文仿宋" w:hAnsi="华文仿宋" w:eastAsia="华文仿宋" w:cs="仿宋"/>
                <w:szCs w:val="21"/>
              </w:rPr>
            </w:pPr>
            <w:r>
              <w:rPr>
                <w:rFonts w:hint="eastAsia" w:ascii="华文仿宋" w:hAnsi="华文仿宋" w:eastAsia="华文仿宋" w:cs="仿宋"/>
                <w:szCs w:val="21"/>
              </w:rPr>
              <w:t>0</w:t>
            </w:r>
          </w:p>
        </w:tc>
      </w:tr>
      <w:tr w14:paraId="6850A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842" w:type="dxa"/>
            <w:vMerge w:val="continue"/>
          </w:tcPr>
          <w:p w14:paraId="5981DCDC">
            <w:pPr>
              <w:jc w:val="center"/>
              <w:rPr>
                <w:rFonts w:ascii="华文仿宋" w:hAnsi="华文仿宋" w:eastAsia="华文仿宋" w:cs="仿宋"/>
                <w:szCs w:val="21"/>
              </w:rPr>
            </w:pPr>
          </w:p>
        </w:tc>
        <w:tc>
          <w:tcPr>
            <w:tcW w:w="851" w:type="dxa"/>
            <w:vMerge w:val="continue"/>
          </w:tcPr>
          <w:p w14:paraId="32CCB057">
            <w:pPr>
              <w:jc w:val="center"/>
              <w:rPr>
                <w:rFonts w:ascii="华文仿宋" w:hAnsi="华文仿宋" w:eastAsia="华文仿宋" w:cs="仿宋"/>
                <w:szCs w:val="21"/>
              </w:rPr>
            </w:pPr>
          </w:p>
        </w:tc>
        <w:tc>
          <w:tcPr>
            <w:tcW w:w="1690" w:type="dxa"/>
            <w:vAlign w:val="center"/>
          </w:tcPr>
          <w:p w14:paraId="22C63C91">
            <w:pPr>
              <w:rPr>
                <w:rFonts w:ascii="华文仿宋" w:hAnsi="华文仿宋" w:eastAsia="华文仿宋" w:cs="仿宋"/>
                <w:szCs w:val="21"/>
              </w:rPr>
            </w:pPr>
            <w:r>
              <w:rPr>
                <w:rFonts w:hint="eastAsia" w:ascii="华文仿宋" w:hAnsi="华文仿宋" w:eastAsia="华文仿宋" w:cs="仿宋"/>
                <w:szCs w:val="21"/>
              </w:rPr>
              <w:t>8.属于行政查询事项</w:t>
            </w:r>
          </w:p>
        </w:tc>
        <w:tc>
          <w:tcPr>
            <w:tcW w:w="525" w:type="dxa"/>
            <w:vAlign w:val="center"/>
          </w:tcPr>
          <w:p w14:paraId="1F93429C">
            <w:pPr>
              <w:jc w:val="center"/>
              <w:rPr>
                <w:rFonts w:ascii="华文仿宋" w:hAnsi="华文仿宋" w:eastAsia="华文仿宋" w:cs="仿宋"/>
                <w:szCs w:val="21"/>
              </w:rPr>
            </w:pPr>
            <w:r>
              <w:rPr>
                <w:rFonts w:hint="eastAsia" w:ascii="华文仿宋" w:hAnsi="华文仿宋" w:eastAsia="华文仿宋" w:cs="仿宋"/>
                <w:szCs w:val="21"/>
              </w:rPr>
              <w:t>0</w:t>
            </w:r>
          </w:p>
        </w:tc>
        <w:tc>
          <w:tcPr>
            <w:tcW w:w="666" w:type="dxa"/>
            <w:vAlign w:val="center"/>
          </w:tcPr>
          <w:p w14:paraId="06E6DDD7">
            <w:pPr>
              <w:jc w:val="center"/>
              <w:rPr>
                <w:rFonts w:ascii="华文仿宋" w:hAnsi="华文仿宋" w:eastAsia="华文仿宋" w:cs="仿宋"/>
                <w:szCs w:val="21"/>
              </w:rPr>
            </w:pPr>
            <w:r>
              <w:rPr>
                <w:rFonts w:hint="eastAsia" w:ascii="华文仿宋" w:hAnsi="华文仿宋" w:eastAsia="华文仿宋" w:cs="仿宋"/>
                <w:szCs w:val="21"/>
              </w:rPr>
              <w:t>0</w:t>
            </w:r>
          </w:p>
        </w:tc>
        <w:tc>
          <w:tcPr>
            <w:tcW w:w="834" w:type="dxa"/>
            <w:vAlign w:val="center"/>
          </w:tcPr>
          <w:p w14:paraId="7676591B">
            <w:pPr>
              <w:jc w:val="center"/>
              <w:rPr>
                <w:rFonts w:ascii="华文仿宋" w:hAnsi="华文仿宋" w:eastAsia="华文仿宋" w:cs="仿宋"/>
                <w:szCs w:val="21"/>
              </w:rPr>
            </w:pPr>
            <w:r>
              <w:rPr>
                <w:rFonts w:hint="eastAsia" w:ascii="华文仿宋" w:hAnsi="华文仿宋" w:eastAsia="华文仿宋" w:cs="仿宋"/>
                <w:szCs w:val="21"/>
              </w:rPr>
              <w:t>0</w:t>
            </w:r>
          </w:p>
        </w:tc>
        <w:tc>
          <w:tcPr>
            <w:tcW w:w="833" w:type="dxa"/>
            <w:vAlign w:val="center"/>
          </w:tcPr>
          <w:p w14:paraId="60C6764A">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42" w:type="dxa"/>
            <w:vAlign w:val="center"/>
          </w:tcPr>
          <w:p w14:paraId="1F72AB31">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20" w:type="dxa"/>
            <w:vAlign w:val="center"/>
          </w:tcPr>
          <w:p w14:paraId="3A87605C">
            <w:pPr>
              <w:jc w:val="center"/>
              <w:rPr>
                <w:rFonts w:ascii="华文仿宋" w:hAnsi="华文仿宋" w:eastAsia="华文仿宋" w:cs="仿宋"/>
                <w:szCs w:val="21"/>
              </w:rPr>
            </w:pPr>
            <w:r>
              <w:rPr>
                <w:rFonts w:hint="eastAsia" w:ascii="华文仿宋" w:hAnsi="华文仿宋" w:eastAsia="华文仿宋" w:cs="仿宋"/>
                <w:szCs w:val="21"/>
              </w:rPr>
              <w:t>0</w:t>
            </w:r>
          </w:p>
        </w:tc>
        <w:tc>
          <w:tcPr>
            <w:tcW w:w="983" w:type="dxa"/>
            <w:vAlign w:val="center"/>
          </w:tcPr>
          <w:p w14:paraId="09D61629">
            <w:pPr>
              <w:jc w:val="center"/>
              <w:rPr>
                <w:rFonts w:ascii="华文仿宋" w:hAnsi="华文仿宋" w:eastAsia="华文仿宋" w:cs="仿宋"/>
                <w:szCs w:val="21"/>
              </w:rPr>
            </w:pPr>
            <w:r>
              <w:rPr>
                <w:rFonts w:hint="eastAsia" w:ascii="华文仿宋" w:hAnsi="华文仿宋" w:eastAsia="华文仿宋" w:cs="仿宋"/>
                <w:szCs w:val="21"/>
              </w:rPr>
              <w:t>0</w:t>
            </w:r>
          </w:p>
        </w:tc>
      </w:tr>
      <w:tr w14:paraId="55324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2" w:type="dxa"/>
            <w:vMerge w:val="continue"/>
          </w:tcPr>
          <w:p w14:paraId="4AAD25B6">
            <w:pPr>
              <w:jc w:val="center"/>
              <w:rPr>
                <w:rFonts w:ascii="华文仿宋" w:hAnsi="华文仿宋" w:eastAsia="华文仿宋" w:cs="仿宋"/>
                <w:szCs w:val="21"/>
              </w:rPr>
            </w:pPr>
          </w:p>
        </w:tc>
        <w:tc>
          <w:tcPr>
            <w:tcW w:w="851" w:type="dxa"/>
            <w:vMerge w:val="restart"/>
          </w:tcPr>
          <w:p w14:paraId="01AC611D">
            <w:pPr>
              <w:jc w:val="center"/>
              <w:rPr>
                <w:rFonts w:ascii="华文仿宋" w:hAnsi="华文仿宋" w:eastAsia="华文仿宋" w:cs="仿宋"/>
                <w:szCs w:val="21"/>
              </w:rPr>
            </w:pPr>
          </w:p>
          <w:p w14:paraId="268DACBD">
            <w:pPr>
              <w:jc w:val="center"/>
              <w:rPr>
                <w:rFonts w:ascii="华文仿宋" w:hAnsi="华文仿宋" w:eastAsia="华文仿宋" w:cs="仿宋"/>
                <w:szCs w:val="21"/>
              </w:rPr>
            </w:pPr>
            <w:r>
              <w:rPr>
                <w:rFonts w:hint="eastAsia" w:ascii="华文仿宋" w:hAnsi="华文仿宋" w:eastAsia="华文仿宋" w:cs="仿宋"/>
                <w:szCs w:val="21"/>
              </w:rPr>
              <w:t>（四）无</w:t>
            </w:r>
          </w:p>
          <w:p w14:paraId="44191E5E">
            <w:pPr>
              <w:jc w:val="center"/>
              <w:rPr>
                <w:rFonts w:ascii="华文仿宋" w:hAnsi="华文仿宋" w:eastAsia="华文仿宋" w:cs="仿宋"/>
                <w:szCs w:val="21"/>
              </w:rPr>
            </w:pPr>
            <w:r>
              <w:rPr>
                <w:rFonts w:hint="eastAsia" w:ascii="华文仿宋" w:hAnsi="华文仿宋" w:eastAsia="华文仿宋" w:cs="仿宋"/>
                <w:szCs w:val="21"/>
              </w:rPr>
              <w:t>法</w:t>
            </w:r>
          </w:p>
          <w:p w14:paraId="0D382DA4">
            <w:pPr>
              <w:jc w:val="center"/>
              <w:rPr>
                <w:rFonts w:ascii="华文仿宋" w:hAnsi="华文仿宋" w:eastAsia="华文仿宋" w:cs="仿宋"/>
                <w:szCs w:val="21"/>
              </w:rPr>
            </w:pPr>
            <w:r>
              <w:rPr>
                <w:rFonts w:hint="eastAsia" w:ascii="华文仿宋" w:hAnsi="华文仿宋" w:eastAsia="华文仿宋" w:cs="仿宋"/>
                <w:szCs w:val="21"/>
              </w:rPr>
              <w:t>提</w:t>
            </w:r>
          </w:p>
          <w:p w14:paraId="4EB39A85">
            <w:pPr>
              <w:jc w:val="center"/>
              <w:rPr>
                <w:rFonts w:ascii="华文仿宋" w:hAnsi="华文仿宋" w:eastAsia="华文仿宋" w:cs="仿宋"/>
                <w:szCs w:val="21"/>
              </w:rPr>
            </w:pPr>
            <w:r>
              <w:rPr>
                <w:rFonts w:hint="eastAsia" w:ascii="华文仿宋" w:hAnsi="华文仿宋" w:eastAsia="华文仿宋" w:cs="仿宋"/>
                <w:szCs w:val="21"/>
              </w:rPr>
              <w:t>供</w:t>
            </w:r>
          </w:p>
        </w:tc>
        <w:tc>
          <w:tcPr>
            <w:tcW w:w="1690" w:type="dxa"/>
            <w:vAlign w:val="center"/>
          </w:tcPr>
          <w:p w14:paraId="195233D3">
            <w:pPr>
              <w:rPr>
                <w:rFonts w:ascii="华文仿宋" w:hAnsi="华文仿宋" w:eastAsia="华文仿宋" w:cs="仿宋"/>
                <w:szCs w:val="21"/>
              </w:rPr>
            </w:pPr>
            <w:r>
              <w:rPr>
                <w:rFonts w:hint="eastAsia" w:ascii="华文仿宋" w:hAnsi="华文仿宋" w:eastAsia="华文仿宋" w:cs="仿宋"/>
                <w:szCs w:val="21"/>
              </w:rPr>
              <w:t>1.本机关不掌握相关政府信息</w:t>
            </w:r>
          </w:p>
        </w:tc>
        <w:tc>
          <w:tcPr>
            <w:tcW w:w="525" w:type="dxa"/>
            <w:vAlign w:val="center"/>
          </w:tcPr>
          <w:p w14:paraId="035A033B">
            <w:pPr>
              <w:jc w:val="center"/>
              <w:rPr>
                <w:rFonts w:ascii="华文仿宋" w:hAnsi="华文仿宋" w:eastAsia="华文仿宋" w:cs="仿宋"/>
                <w:szCs w:val="21"/>
              </w:rPr>
            </w:pPr>
            <w:r>
              <w:rPr>
                <w:rFonts w:hint="eastAsia" w:ascii="华文仿宋" w:hAnsi="华文仿宋" w:eastAsia="华文仿宋" w:cs="仿宋"/>
                <w:szCs w:val="21"/>
              </w:rPr>
              <w:t>0</w:t>
            </w:r>
          </w:p>
        </w:tc>
        <w:tc>
          <w:tcPr>
            <w:tcW w:w="666" w:type="dxa"/>
            <w:vAlign w:val="center"/>
          </w:tcPr>
          <w:p w14:paraId="5F32EE8C">
            <w:pPr>
              <w:jc w:val="center"/>
              <w:rPr>
                <w:rFonts w:ascii="华文仿宋" w:hAnsi="华文仿宋" w:eastAsia="华文仿宋" w:cs="仿宋"/>
                <w:szCs w:val="21"/>
              </w:rPr>
            </w:pPr>
            <w:r>
              <w:rPr>
                <w:rFonts w:ascii="华文仿宋" w:hAnsi="华文仿宋" w:eastAsia="华文仿宋" w:cs="仿宋"/>
                <w:szCs w:val="21"/>
              </w:rPr>
              <w:t>0</w:t>
            </w:r>
          </w:p>
        </w:tc>
        <w:tc>
          <w:tcPr>
            <w:tcW w:w="834" w:type="dxa"/>
            <w:vAlign w:val="center"/>
          </w:tcPr>
          <w:p w14:paraId="4593A242">
            <w:pPr>
              <w:jc w:val="center"/>
              <w:rPr>
                <w:rFonts w:ascii="华文仿宋" w:hAnsi="华文仿宋" w:eastAsia="华文仿宋" w:cs="仿宋"/>
                <w:szCs w:val="21"/>
              </w:rPr>
            </w:pPr>
            <w:r>
              <w:rPr>
                <w:rFonts w:hint="eastAsia" w:ascii="华文仿宋" w:hAnsi="华文仿宋" w:eastAsia="华文仿宋" w:cs="仿宋"/>
                <w:szCs w:val="21"/>
              </w:rPr>
              <w:t>0</w:t>
            </w:r>
          </w:p>
        </w:tc>
        <w:tc>
          <w:tcPr>
            <w:tcW w:w="833" w:type="dxa"/>
            <w:vAlign w:val="center"/>
          </w:tcPr>
          <w:p w14:paraId="5CCD7D4A">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42" w:type="dxa"/>
            <w:vAlign w:val="center"/>
          </w:tcPr>
          <w:p w14:paraId="6F77AAAD">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20" w:type="dxa"/>
            <w:vAlign w:val="center"/>
          </w:tcPr>
          <w:p w14:paraId="7A5DFD42">
            <w:pPr>
              <w:jc w:val="center"/>
              <w:rPr>
                <w:rFonts w:ascii="华文仿宋" w:hAnsi="华文仿宋" w:eastAsia="华文仿宋" w:cs="仿宋"/>
                <w:szCs w:val="21"/>
              </w:rPr>
            </w:pPr>
            <w:r>
              <w:rPr>
                <w:rFonts w:hint="eastAsia" w:ascii="华文仿宋" w:hAnsi="华文仿宋" w:eastAsia="华文仿宋" w:cs="仿宋"/>
                <w:szCs w:val="21"/>
              </w:rPr>
              <w:t>0</w:t>
            </w:r>
          </w:p>
        </w:tc>
        <w:tc>
          <w:tcPr>
            <w:tcW w:w="983" w:type="dxa"/>
            <w:vAlign w:val="center"/>
          </w:tcPr>
          <w:p w14:paraId="4B30ABF3">
            <w:pPr>
              <w:jc w:val="center"/>
              <w:rPr>
                <w:rFonts w:ascii="华文仿宋" w:hAnsi="华文仿宋" w:eastAsia="华文仿宋" w:cs="仿宋"/>
                <w:szCs w:val="21"/>
              </w:rPr>
            </w:pPr>
            <w:r>
              <w:rPr>
                <w:rFonts w:ascii="华文仿宋" w:hAnsi="华文仿宋" w:eastAsia="华文仿宋" w:cs="仿宋"/>
                <w:szCs w:val="21"/>
              </w:rPr>
              <w:t>0</w:t>
            </w:r>
          </w:p>
        </w:tc>
      </w:tr>
      <w:tr w14:paraId="68286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0" w:hRule="atLeast"/>
        </w:trPr>
        <w:tc>
          <w:tcPr>
            <w:tcW w:w="842" w:type="dxa"/>
            <w:vMerge w:val="continue"/>
          </w:tcPr>
          <w:p w14:paraId="3D61D448">
            <w:pPr>
              <w:jc w:val="center"/>
              <w:rPr>
                <w:rFonts w:ascii="华文仿宋" w:hAnsi="华文仿宋" w:eastAsia="华文仿宋" w:cs="仿宋"/>
                <w:szCs w:val="21"/>
              </w:rPr>
            </w:pPr>
          </w:p>
        </w:tc>
        <w:tc>
          <w:tcPr>
            <w:tcW w:w="851" w:type="dxa"/>
            <w:vMerge w:val="continue"/>
          </w:tcPr>
          <w:p w14:paraId="6FB1FE75">
            <w:pPr>
              <w:jc w:val="center"/>
              <w:rPr>
                <w:rFonts w:ascii="华文仿宋" w:hAnsi="华文仿宋" w:eastAsia="华文仿宋" w:cs="仿宋"/>
                <w:szCs w:val="21"/>
              </w:rPr>
            </w:pPr>
          </w:p>
        </w:tc>
        <w:tc>
          <w:tcPr>
            <w:tcW w:w="1690" w:type="dxa"/>
            <w:vAlign w:val="center"/>
          </w:tcPr>
          <w:p w14:paraId="4CC9A4BE">
            <w:pPr>
              <w:rPr>
                <w:rFonts w:ascii="华文仿宋" w:hAnsi="华文仿宋" w:eastAsia="华文仿宋" w:cs="仿宋"/>
                <w:szCs w:val="21"/>
              </w:rPr>
            </w:pPr>
            <w:r>
              <w:rPr>
                <w:rFonts w:hint="eastAsia" w:ascii="华文仿宋" w:hAnsi="华文仿宋" w:eastAsia="华文仿宋" w:cs="仿宋"/>
                <w:szCs w:val="21"/>
              </w:rPr>
              <w:t>2.没有现成信息需要另行制作</w:t>
            </w:r>
          </w:p>
        </w:tc>
        <w:tc>
          <w:tcPr>
            <w:tcW w:w="525" w:type="dxa"/>
            <w:vAlign w:val="center"/>
          </w:tcPr>
          <w:p w14:paraId="6F9BFCDF">
            <w:pPr>
              <w:jc w:val="center"/>
              <w:rPr>
                <w:rFonts w:ascii="华文仿宋" w:hAnsi="华文仿宋" w:eastAsia="华文仿宋" w:cs="仿宋"/>
                <w:szCs w:val="21"/>
              </w:rPr>
            </w:pPr>
            <w:r>
              <w:rPr>
                <w:rFonts w:hint="eastAsia" w:ascii="华文仿宋" w:hAnsi="华文仿宋" w:eastAsia="华文仿宋" w:cs="仿宋"/>
                <w:szCs w:val="21"/>
              </w:rPr>
              <w:t>0</w:t>
            </w:r>
          </w:p>
        </w:tc>
        <w:tc>
          <w:tcPr>
            <w:tcW w:w="666" w:type="dxa"/>
            <w:vAlign w:val="center"/>
          </w:tcPr>
          <w:p w14:paraId="6E7FFA68">
            <w:pPr>
              <w:jc w:val="center"/>
              <w:rPr>
                <w:rFonts w:ascii="华文仿宋" w:hAnsi="华文仿宋" w:eastAsia="华文仿宋" w:cs="仿宋"/>
                <w:szCs w:val="21"/>
              </w:rPr>
            </w:pPr>
            <w:r>
              <w:rPr>
                <w:rFonts w:hint="eastAsia" w:ascii="华文仿宋" w:hAnsi="华文仿宋" w:eastAsia="华文仿宋" w:cs="仿宋"/>
                <w:szCs w:val="21"/>
              </w:rPr>
              <w:t>0</w:t>
            </w:r>
          </w:p>
        </w:tc>
        <w:tc>
          <w:tcPr>
            <w:tcW w:w="834" w:type="dxa"/>
            <w:vAlign w:val="center"/>
          </w:tcPr>
          <w:p w14:paraId="7A139E4E">
            <w:pPr>
              <w:jc w:val="center"/>
              <w:rPr>
                <w:rFonts w:ascii="华文仿宋" w:hAnsi="华文仿宋" w:eastAsia="华文仿宋" w:cs="仿宋"/>
                <w:szCs w:val="21"/>
              </w:rPr>
            </w:pPr>
            <w:r>
              <w:rPr>
                <w:rFonts w:hint="eastAsia" w:ascii="华文仿宋" w:hAnsi="华文仿宋" w:eastAsia="华文仿宋" w:cs="仿宋"/>
                <w:szCs w:val="21"/>
              </w:rPr>
              <w:t>0</w:t>
            </w:r>
          </w:p>
        </w:tc>
        <w:tc>
          <w:tcPr>
            <w:tcW w:w="833" w:type="dxa"/>
            <w:vAlign w:val="center"/>
          </w:tcPr>
          <w:p w14:paraId="7E2607B3">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42" w:type="dxa"/>
            <w:vAlign w:val="center"/>
          </w:tcPr>
          <w:p w14:paraId="10AFD08A">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20" w:type="dxa"/>
            <w:vAlign w:val="center"/>
          </w:tcPr>
          <w:p w14:paraId="12C7FF3D">
            <w:pPr>
              <w:jc w:val="center"/>
              <w:rPr>
                <w:rFonts w:ascii="华文仿宋" w:hAnsi="华文仿宋" w:eastAsia="华文仿宋" w:cs="仿宋"/>
                <w:szCs w:val="21"/>
              </w:rPr>
            </w:pPr>
            <w:r>
              <w:rPr>
                <w:rFonts w:hint="eastAsia" w:ascii="华文仿宋" w:hAnsi="华文仿宋" w:eastAsia="华文仿宋" w:cs="仿宋"/>
                <w:szCs w:val="21"/>
              </w:rPr>
              <w:t>0</w:t>
            </w:r>
          </w:p>
        </w:tc>
        <w:tc>
          <w:tcPr>
            <w:tcW w:w="983" w:type="dxa"/>
            <w:vAlign w:val="center"/>
          </w:tcPr>
          <w:p w14:paraId="0DC59B62">
            <w:pPr>
              <w:jc w:val="center"/>
              <w:rPr>
                <w:rFonts w:ascii="华文仿宋" w:hAnsi="华文仿宋" w:eastAsia="华文仿宋" w:cs="仿宋"/>
                <w:szCs w:val="21"/>
              </w:rPr>
            </w:pPr>
            <w:r>
              <w:rPr>
                <w:rFonts w:hint="eastAsia" w:ascii="华文仿宋" w:hAnsi="华文仿宋" w:eastAsia="华文仿宋" w:cs="仿宋"/>
                <w:szCs w:val="21"/>
              </w:rPr>
              <w:t>0</w:t>
            </w:r>
          </w:p>
        </w:tc>
      </w:tr>
      <w:tr w14:paraId="51683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2" w:type="dxa"/>
            <w:vMerge w:val="continue"/>
          </w:tcPr>
          <w:p w14:paraId="20BDBC0E">
            <w:pPr>
              <w:jc w:val="center"/>
              <w:rPr>
                <w:rFonts w:ascii="华文仿宋" w:hAnsi="华文仿宋" w:eastAsia="华文仿宋" w:cs="仿宋"/>
                <w:szCs w:val="21"/>
              </w:rPr>
            </w:pPr>
          </w:p>
        </w:tc>
        <w:tc>
          <w:tcPr>
            <w:tcW w:w="851" w:type="dxa"/>
            <w:vMerge w:val="continue"/>
          </w:tcPr>
          <w:p w14:paraId="02CF31D3">
            <w:pPr>
              <w:jc w:val="center"/>
              <w:rPr>
                <w:rFonts w:ascii="华文仿宋" w:hAnsi="华文仿宋" w:eastAsia="华文仿宋" w:cs="仿宋"/>
                <w:szCs w:val="21"/>
              </w:rPr>
            </w:pPr>
          </w:p>
        </w:tc>
        <w:tc>
          <w:tcPr>
            <w:tcW w:w="1690" w:type="dxa"/>
            <w:vAlign w:val="center"/>
          </w:tcPr>
          <w:p w14:paraId="2EB00380">
            <w:pPr>
              <w:rPr>
                <w:rFonts w:ascii="华文仿宋" w:hAnsi="华文仿宋" w:eastAsia="华文仿宋" w:cs="仿宋"/>
                <w:szCs w:val="21"/>
              </w:rPr>
            </w:pPr>
            <w:r>
              <w:rPr>
                <w:rFonts w:hint="eastAsia" w:ascii="华文仿宋" w:hAnsi="华文仿宋" w:eastAsia="华文仿宋" w:cs="仿宋"/>
                <w:szCs w:val="21"/>
              </w:rPr>
              <w:t>3.补正后申请内容仍不明确</w:t>
            </w:r>
          </w:p>
        </w:tc>
        <w:tc>
          <w:tcPr>
            <w:tcW w:w="525" w:type="dxa"/>
            <w:vAlign w:val="center"/>
          </w:tcPr>
          <w:p w14:paraId="2EBEF2D0">
            <w:pPr>
              <w:jc w:val="center"/>
              <w:rPr>
                <w:rFonts w:ascii="华文仿宋" w:hAnsi="华文仿宋" w:eastAsia="华文仿宋" w:cs="仿宋"/>
                <w:szCs w:val="21"/>
              </w:rPr>
            </w:pPr>
            <w:r>
              <w:rPr>
                <w:rFonts w:hint="eastAsia" w:ascii="华文仿宋" w:hAnsi="华文仿宋" w:eastAsia="华文仿宋" w:cs="仿宋"/>
                <w:szCs w:val="21"/>
              </w:rPr>
              <w:t>0</w:t>
            </w:r>
          </w:p>
        </w:tc>
        <w:tc>
          <w:tcPr>
            <w:tcW w:w="666" w:type="dxa"/>
            <w:vAlign w:val="center"/>
          </w:tcPr>
          <w:p w14:paraId="33335F81">
            <w:pPr>
              <w:jc w:val="center"/>
              <w:rPr>
                <w:rFonts w:ascii="华文仿宋" w:hAnsi="华文仿宋" w:eastAsia="华文仿宋" w:cs="仿宋"/>
                <w:szCs w:val="21"/>
              </w:rPr>
            </w:pPr>
            <w:r>
              <w:rPr>
                <w:rFonts w:hint="eastAsia" w:ascii="华文仿宋" w:hAnsi="华文仿宋" w:eastAsia="华文仿宋" w:cs="仿宋"/>
                <w:szCs w:val="21"/>
              </w:rPr>
              <w:t>0</w:t>
            </w:r>
          </w:p>
        </w:tc>
        <w:tc>
          <w:tcPr>
            <w:tcW w:w="834" w:type="dxa"/>
            <w:vAlign w:val="center"/>
          </w:tcPr>
          <w:p w14:paraId="6DECECC3">
            <w:pPr>
              <w:jc w:val="center"/>
              <w:rPr>
                <w:rFonts w:ascii="华文仿宋" w:hAnsi="华文仿宋" w:eastAsia="华文仿宋" w:cs="仿宋"/>
                <w:szCs w:val="21"/>
              </w:rPr>
            </w:pPr>
            <w:r>
              <w:rPr>
                <w:rFonts w:hint="eastAsia" w:ascii="华文仿宋" w:hAnsi="华文仿宋" w:eastAsia="华文仿宋" w:cs="仿宋"/>
                <w:szCs w:val="21"/>
              </w:rPr>
              <w:t>0</w:t>
            </w:r>
          </w:p>
        </w:tc>
        <w:tc>
          <w:tcPr>
            <w:tcW w:w="833" w:type="dxa"/>
            <w:vAlign w:val="center"/>
          </w:tcPr>
          <w:p w14:paraId="48CB9810">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42" w:type="dxa"/>
            <w:vAlign w:val="center"/>
          </w:tcPr>
          <w:p w14:paraId="6D45ED1C">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20" w:type="dxa"/>
            <w:vAlign w:val="center"/>
          </w:tcPr>
          <w:p w14:paraId="0CE806A9">
            <w:pPr>
              <w:jc w:val="center"/>
              <w:rPr>
                <w:rFonts w:ascii="华文仿宋" w:hAnsi="华文仿宋" w:eastAsia="华文仿宋" w:cs="仿宋"/>
                <w:szCs w:val="21"/>
              </w:rPr>
            </w:pPr>
            <w:r>
              <w:rPr>
                <w:rFonts w:hint="eastAsia" w:ascii="华文仿宋" w:hAnsi="华文仿宋" w:eastAsia="华文仿宋" w:cs="仿宋"/>
                <w:szCs w:val="21"/>
              </w:rPr>
              <w:t>0</w:t>
            </w:r>
          </w:p>
        </w:tc>
        <w:tc>
          <w:tcPr>
            <w:tcW w:w="983" w:type="dxa"/>
            <w:vAlign w:val="center"/>
          </w:tcPr>
          <w:p w14:paraId="306063D0">
            <w:pPr>
              <w:jc w:val="center"/>
              <w:rPr>
                <w:rFonts w:ascii="华文仿宋" w:hAnsi="华文仿宋" w:eastAsia="华文仿宋" w:cs="仿宋"/>
                <w:szCs w:val="21"/>
              </w:rPr>
            </w:pPr>
            <w:r>
              <w:rPr>
                <w:rFonts w:hint="eastAsia" w:ascii="华文仿宋" w:hAnsi="华文仿宋" w:eastAsia="华文仿宋" w:cs="仿宋"/>
                <w:szCs w:val="21"/>
              </w:rPr>
              <w:t>0</w:t>
            </w:r>
          </w:p>
        </w:tc>
      </w:tr>
      <w:tr w14:paraId="6E382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2" w:type="dxa"/>
            <w:vMerge w:val="continue"/>
          </w:tcPr>
          <w:p w14:paraId="09B6AFC8">
            <w:pPr>
              <w:jc w:val="center"/>
              <w:rPr>
                <w:rFonts w:ascii="华文仿宋" w:hAnsi="华文仿宋" w:eastAsia="华文仿宋" w:cs="仿宋"/>
                <w:szCs w:val="21"/>
              </w:rPr>
            </w:pPr>
          </w:p>
        </w:tc>
        <w:tc>
          <w:tcPr>
            <w:tcW w:w="851" w:type="dxa"/>
            <w:vMerge w:val="restart"/>
          </w:tcPr>
          <w:p w14:paraId="02AE42FC">
            <w:pPr>
              <w:jc w:val="center"/>
              <w:rPr>
                <w:rFonts w:ascii="华文仿宋" w:hAnsi="华文仿宋" w:eastAsia="华文仿宋" w:cs="仿宋"/>
                <w:szCs w:val="21"/>
              </w:rPr>
            </w:pPr>
          </w:p>
          <w:p w14:paraId="45BA56CF">
            <w:pPr>
              <w:jc w:val="center"/>
              <w:rPr>
                <w:rFonts w:ascii="华文仿宋" w:hAnsi="华文仿宋" w:eastAsia="华文仿宋" w:cs="仿宋"/>
                <w:szCs w:val="21"/>
              </w:rPr>
            </w:pPr>
          </w:p>
          <w:p w14:paraId="0E54A1DB">
            <w:pPr>
              <w:rPr>
                <w:rFonts w:ascii="华文仿宋" w:hAnsi="华文仿宋" w:eastAsia="华文仿宋" w:cs="仿宋"/>
                <w:szCs w:val="21"/>
              </w:rPr>
            </w:pPr>
          </w:p>
          <w:p w14:paraId="4A3E99FC">
            <w:pPr>
              <w:jc w:val="center"/>
              <w:rPr>
                <w:rFonts w:ascii="华文仿宋" w:hAnsi="华文仿宋" w:eastAsia="华文仿宋" w:cs="仿宋"/>
                <w:szCs w:val="21"/>
              </w:rPr>
            </w:pPr>
            <w:r>
              <w:rPr>
                <w:rFonts w:hint="eastAsia" w:ascii="华文仿宋" w:hAnsi="华文仿宋" w:eastAsia="华文仿宋" w:cs="仿宋"/>
                <w:szCs w:val="21"/>
              </w:rPr>
              <w:t>（五）不</w:t>
            </w:r>
          </w:p>
          <w:p w14:paraId="49F2B293">
            <w:pPr>
              <w:jc w:val="center"/>
              <w:rPr>
                <w:rFonts w:ascii="华文仿宋" w:hAnsi="华文仿宋" w:eastAsia="华文仿宋" w:cs="仿宋"/>
                <w:szCs w:val="21"/>
              </w:rPr>
            </w:pPr>
            <w:r>
              <w:rPr>
                <w:rFonts w:hint="eastAsia" w:ascii="华文仿宋" w:hAnsi="华文仿宋" w:eastAsia="华文仿宋" w:cs="仿宋"/>
                <w:szCs w:val="21"/>
              </w:rPr>
              <w:t>予</w:t>
            </w:r>
          </w:p>
          <w:p w14:paraId="4D2F9113">
            <w:pPr>
              <w:jc w:val="center"/>
              <w:rPr>
                <w:rFonts w:ascii="华文仿宋" w:hAnsi="华文仿宋" w:eastAsia="华文仿宋" w:cs="仿宋"/>
                <w:szCs w:val="21"/>
              </w:rPr>
            </w:pPr>
            <w:r>
              <w:rPr>
                <w:rFonts w:hint="eastAsia" w:ascii="华文仿宋" w:hAnsi="华文仿宋" w:eastAsia="华文仿宋" w:cs="仿宋"/>
                <w:szCs w:val="21"/>
              </w:rPr>
              <w:t>处</w:t>
            </w:r>
          </w:p>
          <w:p w14:paraId="30A57814">
            <w:pPr>
              <w:jc w:val="center"/>
              <w:rPr>
                <w:rFonts w:ascii="华文仿宋" w:hAnsi="华文仿宋" w:eastAsia="华文仿宋" w:cs="仿宋"/>
                <w:szCs w:val="21"/>
              </w:rPr>
            </w:pPr>
            <w:r>
              <w:rPr>
                <w:rFonts w:hint="eastAsia" w:ascii="华文仿宋" w:hAnsi="华文仿宋" w:eastAsia="华文仿宋" w:cs="仿宋"/>
                <w:szCs w:val="21"/>
              </w:rPr>
              <w:t>理</w:t>
            </w:r>
          </w:p>
        </w:tc>
        <w:tc>
          <w:tcPr>
            <w:tcW w:w="1690" w:type="dxa"/>
            <w:vAlign w:val="center"/>
          </w:tcPr>
          <w:p w14:paraId="5CECCA70">
            <w:pPr>
              <w:rPr>
                <w:rFonts w:ascii="华文仿宋" w:hAnsi="华文仿宋" w:eastAsia="华文仿宋" w:cs="仿宋"/>
                <w:szCs w:val="21"/>
              </w:rPr>
            </w:pPr>
            <w:r>
              <w:rPr>
                <w:rFonts w:hint="eastAsia" w:ascii="华文仿宋" w:hAnsi="华文仿宋" w:eastAsia="华文仿宋" w:cs="仿宋"/>
                <w:szCs w:val="21"/>
              </w:rPr>
              <w:t>1.信访举报投诉类申请</w:t>
            </w:r>
          </w:p>
        </w:tc>
        <w:tc>
          <w:tcPr>
            <w:tcW w:w="525" w:type="dxa"/>
            <w:vAlign w:val="center"/>
          </w:tcPr>
          <w:p w14:paraId="25509CEA">
            <w:pPr>
              <w:jc w:val="center"/>
              <w:rPr>
                <w:rFonts w:ascii="华文仿宋" w:hAnsi="华文仿宋" w:eastAsia="华文仿宋" w:cs="仿宋"/>
                <w:szCs w:val="21"/>
              </w:rPr>
            </w:pPr>
            <w:r>
              <w:rPr>
                <w:rFonts w:hint="eastAsia" w:ascii="华文仿宋" w:hAnsi="华文仿宋" w:eastAsia="华文仿宋" w:cs="仿宋"/>
                <w:szCs w:val="21"/>
              </w:rPr>
              <w:t>0</w:t>
            </w:r>
          </w:p>
        </w:tc>
        <w:tc>
          <w:tcPr>
            <w:tcW w:w="666" w:type="dxa"/>
            <w:vAlign w:val="center"/>
          </w:tcPr>
          <w:p w14:paraId="49B44D18">
            <w:pPr>
              <w:jc w:val="center"/>
              <w:rPr>
                <w:rFonts w:ascii="华文仿宋" w:hAnsi="华文仿宋" w:eastAsia="华文仿宋" w:cs="仿宋"/>
                <w:szCs w:val="21"/>
              </w:rPr>
            </w:pPr>
            <w:r>
              <w:rPr>
                <w:rFonts w:hint="eastAsia" w:ascii="华文仿宋" w:hAnsi="华文仿宋" w:eastAsia="华文仿宋" w:cs="仿宋"/>
                <w:szCs w:val="21"/>
              </w:rPr>
              <w:t>0</w:t>
            </w:r>
          </w:p>
        </w:tc>
        <w:tc>
          <w:tcPr>
            <w:tcW w:w="834" w:type="dxa"/>
            <w:vAlign w:val="center"/>
          </w:tcPr>
          <w:p w14:paraId="4D209C01">
            <w:pPr>
              <w:jc w:val="center"/>
              <w:rPr>
                <w:rFonts w:ascii="华文仿宋" w:hAnsi="华文仿宋" w:eastAsia="华文仿宋" w:cs="仿宋"/>
                <w:szCs w:val="21"/>
              </w:rPr>
            </w:pPr>
            <w:r>
              <w:rPr>
                <w:rFonts w:hint="eastAsia" w:ascii="华文仿宋" w:hAnsi="华文仿宋" w:eastAsia="华文仿宋" w:cs="仿宋"/>
                <w:szCs w:val="21"/>
              </w:rPr>
              <w:t>0</w:t>
            </w:r>
          </w:p>
        </w:tc>
        <w:tc>
          <w:tcPr>
            <w:tcW w:w="833" w:type="dxa"/>
            <w:vAlign w:val="center"/>
          </w:tcPr>
          <w:p w14:paraId="78AA5A62">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42" w:type="dxa"/>
            <w:vAlign w:val="center"/>
          </w:tcPr>
          <w:p w14:paraId="05D3022D">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20" w:type="dxa"/>
            <w:vAlign w:val="center"/>
          </w:tcPr>
          <w:p w14:paraId="3FC28651">
            <w:pPr>
              <w:jc w:val="center"/>
              <w:rPr>
                <w:rFonts w:ascii="华文仿宋" w:hAnsi="华文仿宋" w:eastAsia="华文仿宋" w:cs="仿宋"/>
                <w:szCs w:val="21"/>
              </w:rPr>
            </w:pPr>
            <w:r>
              <w:rPr>
                <w:rFonts w:hint="eastAsia" w:ascii="华文仿宋" w:hAnsi="华文仿宋" w:eastAsia="华文仿宋" w:cs="仿宋"/>
                <w:szCs w:val="21"/>
              </w:rPr>
              <w:t>0</w:t>
            </w:r>
          </w:p>
        </w:tc>
        <w:tc>
          <w:tcPr>
            <w:tcW w:w="983" w:type="dxa"/>
            <w:vAlign w:val="center"/>
          </w:tcPr>
          <w:p w14:paraId="379DAD7E">
            <w:pPr>
              <w:jc w:val="center"/>
              <w:rPr>
                <w:rFonts w:ascii="华文仿宋" w:hAnsi="华文仿宋" w:eastAsia="华文仿宋" w:cs="仿宋"/>
                <w:szCs w:val="21"/>
              </w:rPr>
            </w:pPr>
            <w:r>
              <w:rPr>
                <w:rFonts w:hint="eastAsia" w:ascii="华文仿宋" w:hAnsi="华文仿宋" w:eastAsia="华文仿宋" w:cs="仿宋"/>
                <w:szCs w:val="21"/>
              </w:rPr>
              <w:t>0</w:t>
            </w:r>
          </w:p>
        </w:tc>
      </w:tr>
      <w:tr w14:paraId="0B83C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2" w:type="dxa"/>
            <w:vMerge w:val="continue"/>
          </w:tcPr>
          <w:p w14:paraId="5ABA8C2E">
            <w:pPr>
              <w:jc w:val="center"/>
              <w:rPr>
                <w:rFonts w:ascii="华文仿宋" w:hAnsi="华文仿宋" w:eastAsia="华文仿宋" w:cs="仿宋"/>
                <w:szCs w:val="21"/>
              </w:rPr>
            </w:pPr>
          </w:p>
        </w:tc>
        <w:tc>
          <w:tcPr>
            <w:tcW w:w="851" w:type="dxa"/>
            <w:vMerge w:val="continue"/>
          </w:tcPr>
          <w:p w14:paraId="2C37402C">
            <w:pPr>
              <w:jc w:val="center"/>
              <w:rPr>
                <w:rFonts w:ascii="华文仿宋" w:hAnsi="华文仿宋" w:eastAsia="华文仿宋" w:cs="仿宋"/>
                <w:szCs w:val="21"/>
              </w:rPr>
            </w:pPr>
          </w:p>
        </w:tc>
        <w:tc>
          <w:tcPr>
            <w:tcW w:w="1690" w:type="dxa"/>
            <w:vAlign w:val="center"/>
          </w:tcPr>
          <w:p w14:paraId="7E63B76B">
            <w:pPr>
              <w:rPr>
                <w:rFonts w:ascii="华文仿宋" w:hAnsi="华文仿宋" w:eastAsia="华文仿宋" w:cs="仿宋"/>
                <w:szCs w:val="21"/>
              </w:rPr>
            </w:pPr>
            <w:r>
              <w:rPr>
                <w:rFonts w:hint="eastAsia" w:ascii="华文仿宋" w:hAnsi="华文仿宋" w:eastAsia="华文仿宋" w:cs="仿宋"/>
                <w:szCs w:val="21"/>
              </w:rPr>
              <w:t>2.重复申请</w:t>
            </w:r>
          </w:p>
        </w:tc>
        <w:tc>
          <w:tcPr>
            <w:tcW w:w="525" w:type="dxa"/>
            <w:vAlign w:val="center"/>
          </w:tcPr>
          <w:p w14:paraId="51C444C8">
            <w:pPr>
              <w:jc w:val="center"/>
              <w:rPr>
                <w:rFonts w:ascii="华文仿宋" w:hAnsi="华文仿宋" w:eastAsia="华文仿宋" w:cs="仿宋"/>
                <w:szCs w:val="21"/>
              </w:rPr>
            </w:pPr>
            <w:r>
              <w:rPr>
                <w:rFonts w:hint="eastAsia" w:ascii="华文仿宋" w:hAnsi="华文仿宋" w:eastAsia="华文仿宋" w:cs="仿宋"/>
                <w:szCs w:val="21"/>
              </w:rPr>
              <w:t>0</w:t>
            </w:r>
          </w:p>
        </w:tc>
        <w:tc>
          <w:tcPr>
            <w:tcW w:w="666" w:type="dxa"/>
            <w:vAlign w:val="center"/>
          </w:tcPr>
          <w:p w14:paraId="109B0D1F">
            <w:pPr>
              <w:jc w:val="center"/>
              <w:rPr>
                <w:rFonts w:ascii="华文仿宋" w:hAnsi="华文仿宋" w:eastAsia="华文仿宋" w:cs="仿宋"/>
                <w:szCs w:val="21"/>
              </w:rPr>
            </w:pPr>
            <w:r>
              <w:rPr>
                <w:rFonts w:hint="eastAsia" w:ascii="华文仿宋" w:hAnsi="华文仿宋" w:eastAsia="华文仿宋" w:cs="仿宋"/>
                <w:szCs w:val="21"/>
              </w:rPr>
              <w:t>0</w:t>
            </w:r>
          </w:p>
        </w:tc>
        <w:tc>
          <w:tcPr>
            <w:tcW w:w="834" w:type="dxa"/>
            <w:vAlign w:val="center"/>
          </w:tcPr>
          <w:p w14:paraId="487B367D">
            <w:pPr>
              <w:jc w:val="center"/>
              <w:rPr>
                <w:rFonts w:ascii="华文仿宋" w:hAnsi="华文仿宋" w:eastAsia="华文仿宋" w:cs="仿宋"/>
                <w:szCs w:val="21"/>
              </w:rPr>
            </w:pPr>
            <w:r>
              <w:rPr>
                <w:rFonts w:hint="eastAsia" w:ascii="华文仿宋" w:hAnsi="华文仿宋" w:eastAsia="华文仿宋" w:cs="仿宋"/>
                <w:szCs w:val="21"/>
              </w:rPr>
              <w:t>0</w:t>
            </w:r>
          </w:p>
        </w:tc>
        <w:tc>
          <w:tcPr>
            <w:tcW w:w="833" w:type="dxa"/>
            <w:vAlign w:val="center"/>
          </w:tcPr>
          <w:p w14:paraId="71E80E05">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42" w:type="dxa"/>
            <w:vAlign w:val="center"/>
          </w:tcPr>
          <w:p w14:paraId="676389D7">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20" w:type="dxa"/>
            <w:vAlign w:val="center"/>
          </w:tcPr>
          <w:p w14:paraId="185C67D9">
            <w:pPr>
              <w:jc w:val="center"/>
              <w:rPr>
                <w:rFonts w:ascii="华文仿宋" w:hAnsi="华文仿宋" w:eastAsia="华文仿宋" w:cs="仿宋"/>
                <w:szCs w:val="21"/>
              </w:rPr>
            </w:pPr>
            <w:r>
              <w:rPr>
                <w:rFonts w:hint="eastAsia" w:ascii="华文仿宋" w:hAnsi="华文仿宋" w:eastAsia="华文仿宋" w:cs="仿宋"/>
                <w:szCs w:val="21"/>
              </w:rPr>
              <w:t>0</w:t>
            </w:r>
          </w:p>
        </w:tc>
        <w:tc>
          <w:tcPr>
            <w:tcW w:w="983" w:type="dxa"/>
            <w:vAlign w:val="center"/>
          </w:tcPr>
          <w:p w14:paraId="229D5935">
            <w:pPr>
              <w:jc w:val="center"/>
              <w:rPr>
                <w:rFonts w:ascii="华文仿宋" w:hAnsi="华文仿宋" w:eastAsia="华文仿宋" w:cs="仿宋"/>
                <w:szCs w:val="21"/>
              </w:rPr>
            </w:pPr>
            <w:r>
              <w:rPr>
                <w:rFonts w:hint="eastAsia" w:ascii="华文仿宋" w:hAnsi="华文仿宋" w:eastAsia="华文仿宋" w:cs="仿宋"/>
                <w:szCs w:val="21"/>
              </w:rPr>
              <w:t>0</w:t>
            </w:r>
          </w:p>
        </w:tc>
      </w:tr>
      <w:tr w14:paraId="0A704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2" w:type="dxa"/>
            <w:vMerge w:val="continue"/>
          </w:tcPr>
          <w:p w14:paraId="7B7AAE2C">
            <w:pPr>
              <w:jc w:val="center"/>
              <w:rPr>
                <w:rFonts w:ascii="华文仿宋" w:hAnsi="华文仿宋" w:eastAsia="华文仿宋" w:cs="仿宋"/>
                <w:szCs w:val="21"/>
              </w:rPr>
            </w:pPr>
          </w:p>
        </w:tc>
        <w:tc>
          <w:tcPr>
            <w:tcW w:w="851" w:type="dxa"/>
            <w:vMerge w:val="continue"/>
          </w:tcPr>
          <w:p w14:paraId="58915479">
            <w:pPr>
              <w:jc w:val="center"/>
              <w:rPr>
                <w:rFonts w:ascii="华文仿宋" w:hAnsi="华文仿宋" w:eastAsia="华文仿宋" w:cs="仿宋"/>
                <w:szCs w:val="21"/>
              </w:rPr>
            </w:pPr>
          </w:p>
        </w:tc>
        <w:tc>
          <w:tcPr>
            <w:tcW w:w="1690" w:type="dxa"/>
            <w:vAlign w:val="center"/>
          </w:tcPr>
          <w:p w14:paraId="5E7E09EE">
            <w:pPr>
              <w:rPr>
                <w:rFonts w:ascii="华文仿宋" w:hAnsi="华文仿宋" w:eastAsia="华文仿宋" w:cs="仿宋"/>
                <w:szCs w:val="21"/>
              </w:rPr>
            </w:pPr>
            <w:r>
              <w:rPr>
                <w:rFonts w:hint="eastAsia" w:ascii="华文仿宋" w:hAnsi="华文仿宋" w:eastAsia="华文仿宋" w:cs="仿宋"/>
                <w:szCs w:val="21"/>
              </w:rPr>
              <w:t>3.要求提供公开出版物</w:t>
            </w:r>
          </w:p>
        </w:tc>
        <w:tc>
          <w:tcPr>
            <w:tcW w:w="525" w:type="dxa"/>
            <w:vAlign w:val="center"/>
          </w:tcPr>
          <w:p w14:paraId="6BC9D673">
            <w:pPr>
              <w:jc w:val="center"/>
              <w:rPr>
                <w:rFonts w:ascii="华文仿宋" w:hAnsi="华文仿宋" w:eastAsia="华文仿宋" w:cs="仿宋"/>
                <w:szCs w:val="21"/>
              </w:rPr>
            </w:pPr>
            <w:r>
              <w:rPr>
                <w:rFonts w:hint="eastAsia" w:ascii="华文仿宋" w:hAnsi="华文仿宋" w:eastAsia="华文仿宋" w:cs="仿宋"/>
                <w:szCs w:val="21"/>
              </w:rPr>
              <w:t>0</w:t>
            </w:r>
          </w:p>
        </w:tc>
        <w:tc>
          <w:tcPr>
            <w:tcW w:w="666" w:type="dxa"/>
            <w:vAlign w:val="center"/>
          </w:tcPr>
          <w:p w14:paraId="0D6C79B2">
            <w:pPr>
              <w:jc w:val="center"/>
              <w:rPr>
                <w:rFonts w:ascii="华文仿宋" w:hAnsi="华文仿宋" w:eastAsia="华文仿宋" w:cs="仿宋"/>
                <w:szCs w:val="21"/>
              </w:rPr>
            </w:pPr>
            <w:r>
              <w:rPr>
                <w:rFonts w:hint="eastAsia" w:ascii="华文仿宋" w:hAnsi="华文仿宋" w:eastAsia="华文仿宋" w:cs="仿宋"/>
                <w:szCs w:val="21"/>
              </w:rPr>
              <w:t>0</w:t>
            </w:r>
          </w:p>
        </w:tc>
        <w:tc>
          <w:tcPr>
            <w:tcW w:w="834" w:type="dxa"/>
            <w:vAlign w:val="center"/>
          </w:tcPr>
          <w:p w14:paraId="2C5562BF">
            <w:pPr>
              <w:jc w:val="center"/>
              <w:rPr>
                <w:rFonts w:ascii="华文仿宋" w:hAnsi="华文仿宋" w:eastAsia="华文仿宋" w:cs="仿宋"/>
                <w:szCs w:val="21"/>
              </w:rPr>
            </w:pPr>
            <w:r>
              <w:rPr>
                <w:rFonts w:hint="eastAsia" w:ascii="华文仿宋" w:hAnsi="华文仿宋" w:eastAsia="华文仿宋" w:cs="仿宋"/>
                <w:szCs w:val="21"/>
              </w:rPr>
              <w:t>0</w:t>
            </w:r>
          </w:p>
        </w:tc>
        <w:tc>
          <w:tcPr>
            <w:tcW w:w="833" w:type="dxa"/>
            <w:vAlign w:val="center"/>
          </w:tcPr>
          <w:p w14:paraId="2742F2E4">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42" w:type="dxa"/>
            <w:vAlign w:val="center"/>
          </w:tcPr>
          <w:p w14:paraId="03ABE7F4">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20" w:type="dxa"/>
            <w:vAlign w:val="center"/>
          </w:tcPr>
          <w:p w14:paraId="1C1144FB">
            <w:pPr>
              <w:jc w:val="center"/>
              <w:rPr>
                <w:rFonts w:ascii="华文仿宋" w:hAnsi="华文仿宋" w:eastAsia="华文仿宋" w:cs="仿宋"/>
                <w:szCs w:val="21"/>
              </w:rPr>
            </w:pPr>
            <w:r>
              <w:rPr>
                <w:rFonts w:hint="eastAsia" w:ascii="华文仿宋" w:hAnsi="华文仿宋" w:eastAsia="华文仿宋" w:cs="仿宋"/>
                <w:szCs w:val="21"/>
              </w:rPr>
              <w:t>0</w:t>
            </w:r>
          </w:p>
        </w:tc>
        <w:tc>
          <w:tcPr>
            <w:tcW w:w="983" w:type="dxa"/>
            <w:vAlign w:val="center"/>
          </w:tcPr>
          <w:p w14:paraId="64CE1069">
            <w:pPr>
              <w:jc w:val="center"/>
              <w:rPr>
                <w:rFonts w:ascii="华文仿宋" w:hAnsi="华文仿宋" w:eastAsia="华文仿宋" w:cs="仿宋"/>
                <w:szCs w:val="21"/>
              </w:rPr>
            </w:pPr>
            <w:r>
              <w:rPr>
                <w:rFonts w:hint="eastAsia" w:ascii="华文仿宋" w:hAnsi="华文仿宋" w:eastAsia="华文仿宋" w:cs="仿宋"/>
                <w:szCs w:val="21"/>
              </w:rPr>
              <w:t>0</w:t>
            </w:r>
          </w:p>
        </w:tc>
      </w:tr>
      <w:tr w14:paraId="2F2B7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2" w:type="dxa"/>
            <w:vMerge w:val="continue"/>
          </w:tcPr>
          <w:p w14:paraId="7C6A028B">
            <w:pPr>
              <w:jc w:val="center"/>
              <w:rPr>
                <w:rFonts w:ascii="华文仿宋" w:hAnsi="华文仿宋" w:eastAsia="华文仿宋" w:cs="仿宋"/>
                <w:szCs w:val="21"/>
              </w:rPr>
            </w:pPr>
          </w:p>
        </w:tc>
        <w:tc>
          <w:tcPr>
            <w:tcW w:w="851" w:type="dxa"/>
            <w:vMerge w:val="continue"/>
          </w:tcPr>
          <w:p w14:paraId="5EA3B0B2">
            <w:pPr>
              <w:jc w:val="center"/>
              <w:rPr>
                <w:rFonts w:ascii="华文仿宋" w:hAnsi="华文仿宋" w:eastAsia="华文仿宋" w:cs="仿宋"/>
                <w:szCs w:val="21"/>
              </w:rPr>
            </w:pPr>
          </w:p>
        </w:tc>
        <w:tc>
          <w:tcPr>
            <w:tcW w:w="1690" w:type="dxa"/>
            <w:vAlign w:val="center"/>
          </w:tcPr>
          <w:p w14:paraId="777D775C">
            <w:pPr>
              <w:rPr>
                <w:rFonts w:ascii="华文仿宋" w:hAnsi="华文仿宋" w:eastAsia="华文仿宋" w:cs="仿宋"/>
                <w:szCs w:val="21"/>
              </w:rPr>
            </w:pPr>
            <w:r>
              <w:rPr>
                <w:rFonts w:hint="eastAsia" w:ascii="华文仿宋" w:hAnsi="华文仿宋" w:eastAsia="华文仿宋" w:cs="仿宋"/>
                <w:szCs w:val="21"/>
              </w:rPr>
              <w:t>4.无正当理由大量反复申请</w:t>
            </w:r>
          </w:p>
        </w:tc>
        <w:tc>
          <w:tcPr>
            <w:tcW w:w="525" w:type="dxa"/>
            <w:vAlign w:val="center"/>
          </w:tcPr>
          <w:p w14:paraId="082C5A8B">
            <w:pPr>
              <w:jc w:val="center"/>
              <w:rPr>
                <w:rFonts w:ascii="华文仿宋" w:hAnsi="华文仿宋" w:eastAsia="华文仿宋" w:cs="仿宋"/>
                <w:szCs w:val="21"/>
              </w:rPr>
            </w:pPr>
            <w:r>
              <w:rPr>
                <w:rFonts w:hint="eastAsia" w:ascii="华文仿宋" w:hAnsi="华文仿宋" w:eastAsia="华文仿宋" w:cs="仿宋"/>
                <w:szCs w:val="21"/>
              </w:rPr>
              <w:t>0</w:t>
            </w:r>
          </w:p>
        </w:tc>
        <w:tc>
          <w:tcPr>
            <w:tcW w:w="666" w:type="dxa"/>
            <w:vAlign w:val="center"/>
          </w:tcPr>
          <w:p w14:paraId="4F1F079B">
            <w:pPr>
              <w:jc w:val="center"/>
              <w:rPr>
                <w:rFonts w:ascii="华文仿宋" w:hAnsi="华文仿宋" w:eastAsia="华文仿宋" w:cs="仿宋"/>
                <w:szCs w:val="21"/>
              </w:rPr>
            </w:pPr>
            <w:r>
              <w:rPr>
                <w:rFonts w:hint="eastAsia" w:ascii="华文仿宋" w:hAnsi="华文仿宋" w:eastAsia="华文仿宋" w:cs="仿宋"/>
                <w:szCs w:val="21"/>
              </w:rPr>
              <w:t>0</w:t>
            </w:r>
          </w:p>
        </w:tc>
        <w:tc>
          <w:tcPr>
            <w:tcW w:w="834" w:type="dxa"/>
            <w:vAlign w:val="center"/>
          </w:tcPr>
          <w:p w14:paraId="20DE4D27">
            <w:pPr>
              <w:jc w:val="center"/>
              <w:rPr>
                <w:rFonts w:ascii="华文仿宋" w:hAnsi="华文仿宋" w:eastAsia="华文仿宋" w:cs="仿宋"/>
                <w:szCs w:val="21"/>
              </w:rPr>
            </w:pPr>
            <w:r>
              <w:rPr>
                <w:rFonts w:hint="eastAsia" w:ascii="华文仿宋" w:hAnsi="华文仿宋" w:eastAsia="华文仿宋" w:cs="仿宋"/>
                <w:szCs w:val="21"/>
              </w:rPr>
              <w:t>0</w:t>
            </w:r>
          </w:p>
        </w:tc>
        <w:tc>
          <w:tcPr>
            <w:tcW w:w="833" w:type="dxa"/>
            <w:vAlign w:val="center"/>
          </w:tcPr>
          <w:p w14:paraId="70D21C8C">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42" w:type="dxa"/>
            <w:vAlign w:val="center"/>
          </w:tcPr>
          <w:p w14:paraId="100E7592">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20" w:type="dxa"/>
            <w:vAlign w:val="center"/>
          </w:tcPr>
          <w:p w14:paraId="3CB33758">
            <w:pPr>
              <w:jc w:val="center"/>
              <w:rPr>
                <w:rFonts w:ascii="华文仿宋" w:hAnsi="华文仿宋" w:eastAsia="华文仿宋" w:cs="仿宋"/>
                <w:szCs w:val="21"/>
              </w:rPr>
            </w:pPr>
            <w:r>
              <w:rPr>
                <w:rFonts w:hint="eastAsia" w:ascii="华文仿宋" w:hAnsi="华文仿宋" w:eastAsia="华文仿宋" w:cs="仿宋"/>
                <w:szCs w:val="21"/>
              </w:rPr>
              <w:t>0</w:t>
            </w:r>
          </w:p>
        </w:tc>
        <w:tc>
          <w:tcPr>
            <w:tcW w:w="983" w:type="dxa"/>
            <w:vAlign w:val="center"/>
          </w:tcPr>
          <w:p w14:paraId="40317AA0">
            <w:pPr>
              <w:jc w:val="center"/>
              <w:rPr>
                <w:rFonts w:ascii="华文仿宋" w:hAnsi="华文仿宋" w:eastAsia="华文仿宋" w:cs="仿宋"/>
                <w:szCs w:val="21"/>
              </w:rPr>
            </w:pPr>
            <w:r>
              <w:rPr>
                <w:rFonts w:hint="eastAsia" w:ascii="华文仿宋" w:hAnsi="华文仿宋" w:eastAsia="华文仿宋" w:cs="仿宋"/>
                <w:szCs w:val="21"/>
              </w:rPr>
              <w:t>0</w:t>
            </w:r>
          </w:p>
        </w:tc>
      </w:tr>
      <w:tr w14:paraId="0F412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2" w:type="dxa"/>
            <w:vMerge w:val="continue"/>
          </w:tcPr>
          <w:p w14:paraId="748DFE94">
            <w:pPr>
              <w:jc w:val="center"/>
              <w:rPr>
                <w:rFonts w:ascii="华文仿宋" w:hAnsi="华文仿宋" w:eastAsia="华文仿宋" w:cs="仿宋"/>
                <w:szCs w:val="21"/>
              </w:rPr>
            </w:pPr>
          </w:p>
        </w:tc>
        <w:tc>
          <w:tcPr>
            <w:tcW w:w="851" w:type="dxa"/>
            <w:vMerge w:val="continue"/>
          </w:tcPr>
          <w:p w14:paraId="15A8EF45">
            <w:pPr>
              <w:jc w:val="center"/>
              <w:rPr>
                <w:rFonts w:ascii="华文仿宋" w:hAnsi="华文仿宋" w:eastAsia="华文仿宋" w:cs="仿宋"/>
                <w:szCs w:val="21"/>
              </w:rPr>
            </w:pPr>
          </w:p>
        </w:tc>
        <w:tc>
          <w:tcPr>
            <w:tcW w:w="1690" w:type="dxa"/>
            <w:vAlign w:val="center"/>
          </w:tcPr>
          <w:p w14:paraId="084DACF5">
            <w:pPr>
              <w:rPr>
                <w:rFonts w:ascii="华文仿宋" w:hAnsi="华文仿宋" w:eastAsia="华文仿宋" w:cs="仿宋"/>
                <w:szCs w:val="21"/>
              </w:rPr>
            </w:pPr>
            <w:r>
              <w:rPr>
                <w:rFonts w:hint="eastAsia" w:ascii="华文仿宋" w:hAnsi="华文仿宋" w:eastAsia="华文仿宋" w:cs="仿宋"/>
                <w:szCs w:val="21"/>
              </w:rPr>
              <w:t>5.要求行政机关确认或重新出具已获取信息</w:t>
            </w:r>
          </w:p>
        </w:tc>
        <w:tc>
          <w:tcPr>
            <w:tcW w:w="525" w:type="dxa"/>
            <w:vAlign w:val="center"/>
          </w:tcPr>
          <w:p w14:paraId="6389928A">
            <w:pPr>
              <w:jc w:val="center"/>
              <w:rPr>
                <w:rFonts w:ascii="华文仿宋" w:hAnsi="华文仿宋" w:eastAsia="华文仿宋" w:cs="仿宋"/>
                <w:szCs w:val="21"/>
              </w:rPr>
            </w:pPr>
            <w:r>
              <w:rPr>
                <w:rFonts w:hint="eastAsia" w:ascii="华文仿宋" w:hAnsi="华文仿宋" w:eastAsia="华文仿宋" w:cs="仿宋"/>
                <w:szCs w:val="21"/>
              </w:rPr>
              <w:t>0</w:t>
            </w:r>
          </w:p>
        </w:tc>
        <w:tc>
          <w:tcPr>
            <w:tcW w:w="666" w:type="dxa"/>
            <w:vAlign w:val="center"/>
          </w:tcPr>
          <w:p w14:paraId="39AD35B3">
            <w:pPr>
              <w:jc w:val="center"/>
              <w:rPr>
                <w:rFonts w:ascii="华文仿宋" w:hAnsi="华文仿宋" w:eastAsia="华文仿宋" w:cs="仿宋"/>
                <w:szCs w:val="21"/>
              </w:rPr>
            </w:pPr>
            <w:r>
              <w:rPr>
                <w:rFonts w:hint="eastAsia" w:ascii="华文仿宋" w:hAnsi="华文仿宋" w:eastAsia="华文仿宋" w:cs="仿宋"/>
                <w:szCs w:val="21"/>
              </w:rPr>
              <w:t>0</w:t>
            </w:r>
          </w:p>
        </w:tc>
        <w:tc>
          <w:tcPr>
            <w:tcW w:w="834" w:type="dxa"/>
            <w:vAlign w:val="center"/>
          </w:tcPr>
          <w:p w14:paraId="3F23C582">
            <w:pPr>
              <w:jc w:val="center"/>
              <w:rPr>
                <w:rFonts w:ascii="华文仿宋" w:hAnsi="华文仿宋" w:eastAsia="华文仿宋" w:cs="仿宋"/>
                <w:szCs w:val="21"/>
              </w:rPr>
            </w:pPr>
            <w:r>
              <w:rPr>
                <w:rFonts w:hint="eastAsia" w:ascii="华文仿宋" w:hAnsi="华文仿宋" w:eastAsia="华文仿宋" w:cs="仿宋"/>
                <w:szCs w:val="21"/>
              </w:rPr>
              <w:t>0</w:t>
            </w:r>
          </w:p>
        </w:tc>
        <w:tc>
          <w:tcPr>
            <w:tcW w:w="833" w:type="dxa"/>
            <w:vAlign w:val="center"/>
          </w:tcPr>
          <w:p w14:paraId="3C4EC6A2">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42" w:type="dxa"/>
            <w:vAlign w:val="center"/>
          </w:tcPr>
          <w:p w14:paraId="5B35509C">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20" w:type="dxa"/>
            <w:vAlign w:val="center"/>
          </w:tcPr>
          <w:p w14:paraId="44EFD709">
            <w:pPr>
              <w:jc w:val="center"/>
              <w:rPr>
                <w:rFonts w:ascii="华文仿宋" w:hAnsi="华文仿宋" w:eastAsia="华文仿宋" w:cs="仿宋"/>
                <w:szCs w:val="21"/>
              </w:rPr>
            </w:pPr>
            <w:r>
              <w:rPr>
                <w:rFonts w:hint="eastAsia" w:ascii="华文仿宋" w:hAnsi="华文仿宋" w:eastAsia="华文仿宋" w:cs="仿宋"/>
                <w:szCs w:val="21"/>
              </w:rPr>
              <w:t>0</w:t>
            </w:r>
          </w:p>
        </w:tc>
        <w:tc>
          <w:tcPr>
            <w:tcW w:w="983" w:type="dxa"/>
            <w:vAlign w:val="center"/>
          </w:tcPr>
          <w:p w14:paraId="30EE7ECD">
            <w:pPr>
              <w:jc w:val="center"/>
              <w:rPr>
                <w:rFonts w:ascii="华文仿宋" w:hAnsi="华文仿宋" w:eastAsia="华文仿宋" w:cs="仿宋"/>
                <w:szCs w:val="21"/>
              </w:rPr>
            </w:pPr>
            <w:r>
              <w:rPr>
                <w:rFonts w:hint="eastAsia" w:ascii="华文仿宋" w:hAnsi="华文仿宋" w:eastAsia="华文仿宋" w:cs="仿宋"/>
                <w:szCs w:val="21"/>
              </w:rPr>
              <w:t>0</w:t>
            </w:r>
          </w:p>
        </w:tc>
      </w:tr>
      <w:tr w14:paraId="40FB8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842" w:type="dxa"/>
            <w:vMerge w:val="continue"/>
          </w:tcPr>
          <w:p w14:paraId="51AD6D31">
            <w:pPr>
              <w:jc w:val="center"/>
              <w:rPr>
                <w:rFonts w:ascii="华文仿宋" w:hAnsi="华文仿宋" w:eastAsia="华文仿宋" w:cs="仿宋"/>
                <w:szCs w:val="21"/>
              </w:rPr>
            </w:pPr>
          </w:p>
        </w:tc>
        <w:tc>
          <w:tcPr>
            <w:tcW w:w="851" w:type="dxa"/>
            <w:vMerge w:val="restart"/>
            <w:vAlign w:val="center"/>
          </w:tcPr>
          <w:p w14:paraId="23D36EC5">
            <w:pPr>
              <w:jc w:val="center"/>
              <w:rPr>
                <w:rFonts w:ascii="华文仿宋" w:hAnsi="华文仿宋" w:eastAsia="华文仿宋" w:cs="仿宋"/>
                <w:szCs w:val="21"/>
              </w:rPr>
            </w:pPr>
          </w:p>
          <w:p w14:paraId="689921F7">
            <w:pPr>
              <w:jc w:val="center"/>
              <w:rPr>
                <w:rFonts w:ascii="华文仿宋" w:hAnsi="华文仿宋" w:eastAsia="华文仿宋" w:cs="仿宋"/>
                <w:szCs w:val="21"/>
              </w:rPr>
            </w:pPr>
            <w:r>
              <w:rPr>
                <w:rFonts w:hint="eastAsia" w:ascii="华文仿宋" w:hAnsi="华文仿宋" w:eastAsia="华文仿宋" w:cs="仿宋"/>
                <w:szCs w:val="21"/>
              </w:rPr>
              <w:t>（六）</w:t>
            </w:r>
            <w:r>
              <w:rPr>
                <w:rFonts w:ascii="华文仿宋" w:hAnsi="华文仿宋" w:eastAsia="华文仿宋" w:cs="仿宋"/>
                <w:szCs w:val="21"/>
              </w:rPr>
              <w:t>其</w:t>
            </w:r>
          </w:p>
          <w:p w14:paraId="67975EFD">
            <w:pPr>
              <w:jc w:val="center"/>
              <w:rPr>
                <w:rFonts w:ascii="华文仿宋" w:hAnsi="华文仿宋" w:eastAsia="华文仿宋" w:cs="仿宋"/>
                <w:szCs w:val="21"/>
              </w:rPr>
            </w:pPr>
            <w:r>
              <w:rPr>
                <w:rFonts w:hint="eastAsia" w:ascii="华文仿宋" w:hAnsi="华文仿宋" w:eastAsia="华文仿宋" w:cs="仿宋"/>
                <w:szCs w:val="21"/>
              </w:rPr>
              <w:t>他</w:t>
            </w:r>
          </w:p>
          <w:p w14:paraId="10F76206">
            <w:pPr>
              <w:jc w:val="center"/>
              <w:rPr>
                <w:rFonts w:ascii="华文仿宋" w:hAnsi="华文仿宋" w:eastAsia="华文仿宋" w:cs="仿宋"/>
                <w:szCs w:val="21"/>
              </w:rPr>
            </w:pPr>
            <w:r>
              <w:rPr>
                <w:rFonts w:hint="eastAsia" w:ascii="华文仿宋" w:hAnsi="华文仿宋" w:eastAsia="华文仿宋" w:cs="仿宋"/>
                <w:szCs w:val="21"/>
              </w:rPr>
              <w:t>处</w:t>
            </w:r>
          </w:p>
          <w:p w14:paraId="195B77A9">
            <w:pPr>
              <w:jc w:val="center"/>
              <w:rPr>
                <w:rFonts w:ascii="华文仿宋" w:hAnsi="华文仿宋" w:eastAsia="华文仿宋" w:cs="仿宋"/>
                <w:szCs w:val="21"/>
              </w:rPr>
            </w:pPr>
            <w:r>
              <w:rPr>
                <w:rFonts w:hint="eastAsia" w:ascii="华文仿宋" w:hAnsi="华文仿宋" w:eastAsia="华文仿宋" w:cs="仿宋"/>
                <w:szCs w:val="21"/>
              </w:rPr>
              <w:t>理</w:t>
            </w:r>
          </w:p>
        </w:tc>
        <w:tc>
          <w:tcPr>
            <w:tcW w:w="1690" w:type="dxa"/>
          </w:tcPr>
          <w:p w14:paraId="5C5DF350">
            <w:pPr>
              <w:rPr>
                <w:rFonts w:ascii="华文仿宋" w:hAnsi="华文仿宋" w:eastAsia="华文仿宋" w:cs="仿宋"/>
                <w:szCs w:val="21"/>
              </w:rPr>
            </w:pPr>
            <w:r>
              <w:rPr>
                <w:rFonts w:ascii="华文仿宋" w:hAnsi="华文仿宋" w:eastAsia="华文仿宋" w:cs="仿宋"/>
                <w:szCs w:val="21"/>
              </w:rPr>
              <w:t>1.申请人无正当理由逾期不补正、行政机关不再处理其政府信息公开申请</w:t>
            </w:r>
          </w:p>
        </w:tc>
        <w:tc>
          <w:tcPr>
            <w:tcW w:w="525" w:type="dxa"/>
            <w:vAlign w:val="center"/>
          </w:tcPr>
          <w:p w14:paraId="023DD6EA">
            <w:pPr>
              <w:jc w:val="center"/>
              <w:rPr>
                <w:rFonts w:ascii="华文仿宋" w:hAnsi="华文仿宋" w:eastAsia="华文仿宋" w:cs="仿宋"/>
                <w:szCs w:val="21"/>
              </w:rPr>
            </w:pPr>
            <w:r>
              <w:rPr>
                <w:rFonts w:ascii="华文仿宋" w:hAnsi="华文仿宋" w:eastAsia="华文仿宋" w:cs="仿宋"/>
                <w:szCs w:val="21"/>
              </w:rPr>
              <w:t>0</w:t>
            </w:r>
          </w:p>
        </w:tc>
        <w:tc>
          <w:tcPr>
            <w:tcW w:w="666" w:type="dxa"/>
            <w:vAlign w:val="center"/>
          </w:tcPr>
          <w:p w14:paraId="33E775CD">
            <w:pPr>
              <w:jc w:val="center"/>
              <w:rPr>
                <w:rFonts w:ascii="华文仿宋" w:hAnsi="华文仿宋" w:eastAsia="华文仿宋" w:cs="仿宋"/>
                <w:szCs w:val="21"/>
              </w:rPr>
            </w:pPr>
            <w:r>
              <w:rPr>
                <w:rFonts w:ascii="华文仿宋" w:hAnsi="华文仿宋" w:eastAsia="华文仿宋" w:cs="仿宋"/>
                <w:szCs w:val="21"/>
              </w:rPr>
              <w:t>0</w:t>
            </w:r>
          </w:p>
        </w:tc>
        <w:tc>
          <w:tcPr>
            <w:tcW w:w="834" w:type="dxa"/>
            <w:vAlign w:val="center"/>
          </w:tcPr>
          <w:p w14:paraId="4E8DA98B">
            <w:pPr>
              <w:jc w:val="center"/>
              <w:rPr>
                <w:rFonts w:ascii="华文仿宋" w:hAnsi="华文仿宋" w:eastAsia="华文仿宋" w:cs="仿宋"/>
                <w:szCs w:val="21"/>
              </w:rPr>
            </w:pPr>
            <w:r>
              <w:rPr>
                <w:rFonts w:ascii="华文仿宋" w:hAnsi="华文仿宋" w:eastAsia="华文仿宋" w:cs="仿宋"/>
                <w:szCs w:val="21"/>
              </w:rPr>
              <w:t>0</w:t>
            </w:r>
          </w:p>
        </w:tc>
        <w:tc>
          <w:tcPr>
            <w:tcW w:w="833" w:type="dxa"/>
            <w:vAlign w:val="center"/>
          </w:tcPr>
          <w:p w14:paraId="25D8199A">
            <w:pPr>
              <w:jc w:val="center"/>
              <w:rPr>
                <w:rFonts w:ascii="华文仿宋" w:hAnsi="华文仿宋" w:eastAsia="华文仿宋" w:cs="仿宋"/>
                <w:szCs w:val="21"/>
              </w:rPr>
            </w:pPr>
            <w:r>
              <w:rPr>
                <w:rFonts w:ascii="华文仿宋" w:hAnsi="华文仿宋" w:eastAsia="华文仿宋" w:cs="仿宋"/>
                <w:szCs w:val="21"/>
              </w:rPr>
              <w:t>0</w:t>
            </w:r>
          </w:p>
        </w:tc>
        <w:tc>
          <w:tcPr>
            <w:tcW w:w="1042" w:type="dxa"/>
            <w:vAlign w:val="center"/>
          </w:tcPr>
          <w:p w14:paraId="103B20E0">
            <w:pPr>
              <w:jc w:val="center"/>
              <w:rPr>
                <w:rFonts w:ascii="华文仿宋" w:hAnsi="华文仿宋" w:eastAsia="华文仿宋" w:cs="仿宋"/>
                <w:szCs w:val="21"/>
              </w:rPr>
            </w:pPr>
            <w:r>
              <w:rPr>
                <w:rFonts w:ascii="华文仿宋" w:hAnsi="华文仿宋" w:eastAsia="华文仿宋" w:cs="仿宋"/>
                <w:szCs w:val="21"/>
              </w:rPr>
              <w:t>0</w:t>
            </w:r>
          </w:p>
        </w:tc>
        <w:tc>
          <w:tcPr>
            <w:tcW w:w="1020" w:type="dxa"/>
            <w:vAlign w:val="center"/>
          </w:tcPr>
          <w:p w14:paraId="19C4442D">
            <w:pPr>
              <w:jc w:val="center"/>
              <w:rPr>
                <w:rFonts w:ascii="华文仿宋" w:hAnsi="华文仿宋" w:eastAsia="华文仿宋" w:cs="仿宋"/>
                <w:szCs w:val="21"/>
              </w:rPr>
            </w:pPr>
            <w:r>
              <w:rPr>
                <w:rFonts w:ascii="华文仿宋" w:hAnsi="华文仿宋" w:eastAsia="华文仿宋" w:cs="仿宋"/>
                <w:szCs w:val="21"/>
              </w:rPr>
              <w:t>0</w:t>
            </w:r>
          </w:p>
        </w:tc>
        <w:tc>
          <w:tcPr>
            <w:tcW w:w="983" w:type="dxa"/>
            <w:vAlign w:val="center"/>
          </w:tcPr>
          <w:p w14:paraId="0A51BC8B">
            <w:pPr>
              <w:jc w:val="center"/>
              <w:rPr>
                <w:rFonts w:ascii="华文仿宋" w:hAnsi="华文仿宋" w:eastAsia="华文仿宋" w:cs="仿宋"/>
                <w:szCs w:val="21"/>
              </w:rPr>
            </w:pPr>
            <w:r>
              <w:rPr>
                <w:rFonts w:ascii="华文仿宋" w:hAnsi="华文仿宋" w:eastAsia="华文仿宋" w:cs="仿宋"/>
                <w:szCs w:val="21"/>
              </w:rPr>
              <w:t>0</w:t>
            </w:r>
          </w:p>
        </w:tc>
      </w:tr>
      <w:tr w14:paraId="108E5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842" w:type="dxa"/>
            <w:vMerge w:val="continue"/>
          </w:tcPr>
          <w:p w14:paraId="63A4D26A">
            <w:pPr>
              <w:jc w:val="center"/>
              <w:rPr>
                <w:rFonts w:ascii="华文仿宋" w:hAnsi="华文仿宋" w:eastAsia="华文仿宋" w:cs="仿宋"/>
                <w:szCs w:val="21"/>
              </w:rPr>
            </w:pPr>
          </w:p>
        </w:tc>
        <w:tc>
          <w:tcPr>
            <w:tcW w:w="851" w:type="dxa"/>
            <w:vMerge w:val="continue"/>
          </w:tcPr>
          <w:p w14:paraId="3632B1C8">
            <w:pPr>
              <w:rPr>
                <w:rFonts w:ascii="华文仿宋" w:hAnsi="华文仿宋" w:eastAsia="华文仿宋" w:cs="仿宋"/>
                <w:szCs w:val="21"/>
              </w:rPr>
            </w:pPr>
          </w:p>
        </w:tc>
        <w:tc>
          <w:tcPr>
            <w:tcW w:w="1690" w:type="dxa"/>
          </w:tcPr>
          <w:p w14:paraId="616E3870">
            <w:pPr>
              <w:rPr>
                <w:rFonts w:ascii="华文仿宋" w:hAnsi="华文仿宋" w:eastAsia="华文仿宋" w:cs="仿宋"/>
                <w:szCs w:val="21"/>
              </w:rPr>
            </w:pPr>
            <w:r>
              <w:rPr>
                <w:rFonts w:ascii="华文仿宋" w:hAnsi="华文仿宋" w:eastAsia="华文仿宋" w:cs="仿宋"/>
                <w:szCs w:val="21"/>
              </w:rPr>
              <w:t>2.申请人逾期未按收费通知要求缴纳费用、行政机关不再处理其政府信息公开申请</w:t>
            </w:r>
          </w:p>
        </w:tc>
        <w:tc>
          <w:tcPr>
            <w:tcW w:w="525" w:type="dxa"/>
            <w:vAlign w:val="center"/>
          </w:tcPr>
          <w:p w14:paraId="3E7B99CB">
            <w:pPr>
              <w:jc w:val="center"/>
              <w:rPr>
                <w:rFonts w:ascii="华文仿宋" w:hAnsi="华文仿宋" w:eastAsia="华文仿宋" w:cs="仿宋"/>
                <w:szCs w:val="21"/>
              </w:rPr>
            </w:pPr>
            <w:r>
              <w:rPr>
                <w:rFonts w:ascii="华文仿宋" w:hAnsi="华文仿宋" w:eastAsia="华文仿宋" w:cs="仿宋"/>
                <w:szCs w:val="21"/>
              </w:rPr>
              <w:t>0</w:t>
            </w:r>
          </w:p>
        </w:tc>
        <w:tc>
          <w:tcPr>
            <w:tcW w:w="666" w:type="dxa"/>
            <w:vAlign w:val="center"/>
          </w:tcPr>
          <w:p w14:paraId="2661DCDD">
            <w:pPr>
              <w:jc w:val="center"/>
              <w:rPr>
                <w:rFonts w:ascii="华文仿宋" w:hAnsi="华文仿宋" w:eastAsia="华文仿宋" w:cs="仿宋"/>
                <w:szCs w:val="21"/>
              </w:rPr>
            </w:pPr>
            <w:r>
              <w:rPr>
                <w:rFonts w:ascii="华文仿宋" w:hAnsi="华文仿宋" w:eastAsia="华文仿宋" w:cs="仿宋"/>
                <w:szCs w:val="21"/>
              </w:rPr>
              <w:t>0</w:t>
            </w:r>
          </w:p>
        </w:tc>
        <w:tc>
          <w:tcPr>
            <w:tcW w:w="834" w:type="dxa"/>
            <w:vAlign w:val="center"/>
          </w:tcPr>
          <w:p w14:paraId="4976CF16">
            <w:pPr>
              <w:jc w:val="center"/>
              <w:rPr>
                <w:rFonts w:ascii="华文仿宋" w:hAnsi="华文仿宋" w:eastAsia="华文仿宋" w:cs="仿宋"/>
                <w:szCs w:val="21"/>
              </w:rPr>
            </w:pPr>
            <w:r>
              <w:rPr>
                <w:rFonts w:ascii="华文仿宋" w:hAnsi="华文仿宋" w:eastAsia="华文仿宋" w:cs="仿宋"/>
                <w:szCs w:val="21"/>
              </w:rPr>
              <w:t>0</w:t>
            </w:r>
          </w:p>
        </w:tc>
        <w:tc>
          <w:tcPr>
            <w:tcW w:w="833" w:type="dxa"/>
            <w:vAlign w:val="center"/>
          </w:tcPr>
          <w:p w14:paraId="40EDF550">
            <w:pPr>
              <w:jc w:val="center"/>
              <w:rPr>
                <w:rFonts w:ascii="华文仿宋" w:hAnsi="华文仿宋" w:eastAsia="华文仿宋" w:cs="仿宋"/>
                <w:szCs w:val="21"/>
              </w:rPr>
            </w:pPr>
            <w:r>
              <w:rPr>
                <w:rFonts w:ascii="华文仿宋" w:hAnsi="华文仿宋" w:eastAsia="华文仿宋" w:cs="仿宋"/>
                <w:szCs w:val="21"/>
              </w:rPr>
              <w:t>0</w:t>
            </w:r>
          </w:p>
        </w:tc>
        <w:tc>
          <w:tcPr>
            <w:tcW w:w="1042" w:type="dxa"/>
            <w:vAlign w:val="center"/>
          </w:tcPr>
          <w:p w14:paraId="439554F8">
            <w:pPr>
              <w:jc w:val="center"/>
              <w:rPr>
                <w:rFonts w:ascii="华文仿宋" w:hAnsi="华文仿宋" w:eastAsia="华文仿宋" w:cs="仿宋"/>
                <w:szCs w:val="21"/>
              </w:rPr>
            </w:pPr>
            <w:r>
              <w:rPr>
                <w:rFonts w:ascii="华文仿宋" w:hAnsi="华文仿宋" w:eastAsia="华文仿宋" w:cs="仿宋"/>
                <w:szCs w:val="21"/>
              </w:rPr>
              <w:t>0</w:t>
            </w:r>
          </w:p>
        </w:tc>
        <w:tc>
          <w:tcPr>
            <w:tcW w:w="1020" w:type="dxa"/>
            <w:vAlign w:val="center"/>
          </w:tcPr>
          <w:p w14:paraId="77352D40">
            <w:pPr>
              <w:jc w:val="center"/>
              <w:rPr>
                <w:rFonts w:ascii="华文仿宋" w:hAnsi="华文仿宋" w:eastAsia="华文仿宋" w:cs="仿宋"/>
                <w:szCs w:val="21"/>
              </w:rPr>
            </w:pPr>
            <w:r>
              <w:rPr>
                <w:rFonts w:ascii="华文仿宋" w:hAnsi="华文仿宋" w:eastAsia="华文仿宋" w:cs="仿宋"/>
                <w:szCs w:val="21"/>
              </w:rPr>
              <w:t>0</w:t>
            </w:r>
          </w:p>
        </w:tc>
        <w:tc>
          <w:tcPr>
            <w:tcW w:w="983" w:type="dxa"/>
            <w:vAlign w:val="center"/>
          </w:tcPr>
          <w:p w14:paraId="7B21DAB7">
            <w:pPr>
              <w:jc w:val="center"/>
              <w:rPr>
                <w:rFonts w:ascii="华文仿宋" w:hAnsi="华文仿宋" w:eastAsia="华文仿宋" w:cs="仿宋"/>
                <w:szCs w:val="21"/>
              </w:rPr>
            </w:pPr>
            <w:r>
              <w:rPr>
                <w:rFonts w:ascii="华文仿宋" w:hAnsi="华文仿宋" w:eastAsia="华文仿宋" w:cs="仿宋"/>
                <w:szCs w:val="21"/>
              </w:rPr>
              <w:t>0</w:t>
            </w:r>
          </w:p>
        </w:tc>
      </w:tr>
      <w:tr w14:paraId="359F8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842" w:type="dxa"/>
            <w:vMerge w:val="continue"/>
          </w:tcPr>
          <w:p w14:paraId="003AD309">
            <w:pPr>
              <w:jc w:val="center"/>
              <w:rPr>
                <w:rFonts w:ascii="华文仿宋" w:hAnsi="华文仿宋" w:eastAsia="华文仿宋" w:cs="仿宋"/>
                <w:szCs w:val="21"/>
              </w:rPr>
            </w:pPr>
          </w:p>
        </w:tc>
        <w:tc>
          <w:tcPr>
            <w:tcW w:w="851" w:type="dxa"/>
            <w:vMerge w:val="continue"/>
          </w:tcPr>
          <w:p w14:paraId="7FB52AD6">
            <w:pPr>
              <w:rPr>
                <w:rFonts w:ascii="华文仿宋" w:hAnsi="华文仿宋" w:eastAsia="华文仿宋" w:cs="仿宋"/>
                <w:szCs w:val="21"/>
              </w:rPr>
            </w:pPr>
          </w:p>
        </w:tc>
        <w:tc>
          <w:tcPr>
            <w:tcW w:w="1690" w:type="dxa"/>
            <w:vAlign w:val="center"/>
          </w:tcPr>
          <w:p w14:paraId="0403C384">
            <w:pPr>
              <w:rPr>
                <w:rFonts w:ascii="华文仿宋" w:hAnsi="华文仿宋" w:eastAsia="华文仿宋" w:cs="仿宋"/>
                <w:szCs w:val="21"/>
              </w:rPr>
            </w:pPr>
            <w:r>
              <w:rPr>
                <w:rFonts w:ascii="华文仿宋" w:hAnsi="华文仿宋" w:eastAsia="华文仿宋" w:cs="仿宋"/>
                <w:szCs w:val="21"/>
              </w:rPr>
              <w:t>3.其他</w:t>
            </w:r>
          </w:p>
        </w:tc>
        <w:tc>
          <w:tcPr>
            <w:tcW w:w="525" w:type="dxa"/>
            <w:vAlign w:val="center"/>
          </w:tcPr>
          <w:p w14:paraId="1285D78A">
            <w:pPr>
              <w:jc w:val="center"/>
              <w:rPr>
                <w:rFonts w:ascii="华文仿宋" w:hAnsi="华文仿宋" w:eastAsia="华文仿宋" w:cs="仿宋"/>
                <w:szCs w:val="21"/>
              </w:rPr>
            </w:pPr>
            <w:r>
              <w:rPr>
                <w:rFonts w:hint="eastAsia" w:ascii="华文仿宋" w:hAnsi="华文仿宋" w:eastAsia="华文仿宋" w:cs="仿宋"/>
                <w:szCs w:val="21"/>
              </w:rPr>
              <w:t>0</w:t>
            </w:r>
          </w:p>
        </w:tc>
        <w:tc>
          <w:tcPr>
            <w:tcW w:w="666" w:type="dxa"/>
            <w:vAlign w:val="center"/>
          </w:tcPr>
          <w:p w14:paraId="72A165C3">
            <w:pPr>
              <w:jc w:val="center"/>
              <w:rPr>
                <w:rFonts w:ascii="华文仿宋" w:hAnsi="华文仿宋" w:eastAsia="华文仿宋" w:cs="仿宋"/>
                <w:szCs w:val="21"/>
              </w:rPr>
            </w:pPr>
            <w:r>
              <w:rPr>
                <w:rFonts w:hint="eastAsia" w:ascii="华文仿宋" w:hAnsi="华文仿宋" w:eastAsia="华文仿宋" w:cs="仿宋"/>
                <w:szCs w:val="21"/>
              </w:rPr>
              <w:t>0</w:t>
            </w:r>
          </w:p>
        </w:tc>
        <w:tc>
          <w:tcPr>
            <w:tcW w:w="834" w:type="dxa"/>
            <w:vAlign w:val="center"/>
          </w:tcPr>
          <w:p w14:paraId="6866F4CF">
            <w:pPr>
              <w:jc w:val="center"/>
              <w:rPr>
                <w:rFonts w:ascii="华文仿宋" w:hAnsi="华文仿宋" w:eastAsia="华文仿宋" w:cs="仿宋"/>
                <w:szCs w:val="21"/>
              </w:rPr>
            </w:pPr>
            <w:r>
              <w:rPr>
                <w:rFonts w:hint="eastAsia" w:ascii="华文仿宋" w:hAnsi="华文仿宋" w:eastAsia="华文仿宋" w:cs="仿宋"/>
                <w:szCs w:val="21"/>
              </w:rPr>
              <w:t>0</w:t>
            </w:r>
          </w:p>
        </w:tc>
        <w:tc>
          <w:tcPr>
            <w:tcW w:w="833" w:type="dxa"/>
            <w:vAlign w:val="center"/>
          </w:tcPr>
          <w:p w14:paraId="0640C14E">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42" w:type="dxa"/>
            <w:vAlign w:val="center"/>
          </w:tcPr>
          <w:p w14:paraId="090D0032">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20" w:type="dxa"/>
            <w:vAlign w:val="center"/>
          </w:tcPr>
          <w:p w14:paraId="739E96DC">
            <w:pPr>
              <w:jc w:val="center"/>
              <w:rPr>
                <w:rFonts w:ascii="华文仿宋" w:hAnsi="华文仿宋" w:eastAsia="华文仿宋" w:cs="仿宋"/>
                <w:szCs w:val="21"/>
              </w:rPr>
            </w:pPr>
            <w:r>
              <w:rPr>
                <w:rFonts w:hint="eastAsia" w:ascii="华文仿宋" w:hAnsi="华文仿宋" w:eastAsia="华文仿宋" w:cs="仿宋"/>
                <w:szCs w:val="21"/>
              </w:rPr>
              <w:t>0</w:t>
            </w:r>
          </w:p>
        </w:tc>
        <w:tc>
          <w:tcPr>
            <w:tcW w:w="983" w:type="dxa"/>
            <w:vAlign w:val="center"/>
          </w:tcPr>
          <w:p w14:paraId="3EC7B7E2">
            <w:pPr>
              <w:jc w:val="center"/>
              <w:rPr>
                <w:rFonts w:ascii="华文仿宋" w:hAnsi="华文仿宋" w:eastAsia="华文仿宋" w:cs="仿宋"/>
                <w:szCs w:val="21"/>
              </w:rPr>
            </w:pPr>
            <w:r>
              <w:rPr>
                <w:rFonts w:hint="eastAsia" w:ascii="华文仿宋" w:hAnsi="华文仿宋" w:eastAsia="华文仿宋" w:cs="仿宋"/>
                <w:szCs w:val="21"/>
              </w:rPr>
              <w:t>0</w:t>
            </w:r>
          </w:p>
        </w:tc>
      </w:tr>
      <w:tr w14:paraId="1DCCD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842" w:type="dxa"/>
            <w:vMerge w:val="continue"/>
          </w:tcPr>
          <w:p w14:paraId="39ABC1C9">
            <w:pPr>
              <w:jc w:val="center"/>
              <w:rPr>
                <w:rFonts w:ascii="华文仿宋" w:hAnsi="华文仿宋" w:eastAsia="华文仿宋" w:cs="仿宋"/>
                <w:szCs w:val="21"/>
              </w:rPr>
            </w:pPr>
          </w:p>
        </w:tc>
        <w:tc>
          <w:tcPr>
            <w:tcW w:w="2541" w:type="dxa"/>
            <w:gridSpan w:val="2"/>
          </w:tcPr>
          <w:p w14:paraId="0916663A">
            <w:pPr>
              <w:rPr>
                <w:rFonts w:ascii="华文仿宋" w:hAnsi="华文仿宋" w:eastAsia="华文仿宋" w:cs="仿宋"/>
                <w:szCs w:val="21"/>
              </w:rPr>
            </w:pPr>
            <w:r>
              <w:rPr>
                <w:rFonts w:hint="eastAsia" w:ascii="华文仿宋" w:hAnsi="华文仿宋" w:eastAsia="华文仿宋" w:cs="仿宋"/>
                <w:szCs w:val="21"/>
              </w:rPr>
              <w:t>（七）总计</w:t>
            </w:r>
          </w:p>
        </w:tc>
        <w:tc>
          <w:tcPr>
            <w:tcW w:w="525" w:type="dxa"/>
            <w:vAlign w:val="center"/>
          </w:tcPr>
          <w:p w14:paraId="37823143">
            <w:pPr>
              <w:jc w:val="center"/>
              <w:rPr>
                <w:rFonts w:ascii="华文仿宋" w:hAnsi="华文仿宋" w:eastAsia="华文仿宋" w:cs="仿宋"/>
                <w:szCs w:val="21"/>
              </w:rPr>
            </w:pPr>
            <w:r>
              <w:rPr>
                <w:rFonts w:ascii="华文仿宋" w:hAnsi="华文仿宋" w:eastAsia="华文仿宋" w:cs="仿宋"/>
                <w:szCs w:val="21"/>
              </w:rPr>
              <w:t>8</w:t>
            </w:r>
          </w:p>
        </w:tc>
        <w:tc>
          <w:tcPr>
            <w:tcW w:w="666" w:type="dxa"/>
            <w:vAlign w:val="center"/>
          </w:tcPr>
          <w:p w14:paraId="61C5053C">
            <w:pPr>
              <w:jc w:val="center"/>
              <w:rPr>
                <w:rFonts w:ascii="华文仿宋" w:hAnsi="华文仿宋" w:eastAsia="华文仿宋" w:cs="仿宋"/>
                <w:szCs w:val="21"/>
              </w:rPr>
            </w:pPr>
            <w:r>
              <w:rPr>
                <w:rFonts w:ascii="华文仿宋" w:hAnsi="华文仿宋" w:eastAsia="华文仿宋" w:cs="仿宋"/>
                <w:szCs w:val="21"/>
              </w:rPr>
              <w:t>0</w:t>
            </w:r>
          </w:p>
        </w:tc>
        <w:tc>
          <w:tcPr>
            <w:tcW w:w="834" w:type="dxa"/>
            <w:vAlign w:val="center"/>
          </w:tcPr>
          <w:p w14:paraId="29757FA8">
            <w:pPr>
              <w:jc w:val="center"/>
              <w:rPr>
                <w:rFonts w:ascii="华文仿宋" w:hAnsi="华文仿宋" w:eastAsia="华文仿宋" w:cs="仿宋"/>
                <w:szCs w:val="21"/>
              </w:rPr>
            </w:pPr>
            <w:r>
              <w:rPr>
                <w:rFonts w:hint="eastAsia" w:ascii="华文仿宋" w:hAnsi="华文仿宋" w:eastAsia="华文仿宋" w:cs="仿宋"/>
                <w:szCs w:val="21"/>
              </w:rPr>
              <w:t>0</w:t>
            </w:r>
          </w:p>
        </w:tc>
        <w:tc>
          <w:tcPr>
            <w:tcW w:w="833" w:type="dxa"/>
            <w:vAlign w:val="center"/>
          </w:tcPr>
          <w:p w14:paraId="2031290F">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42" w:type="dxa"/>
            <w:vAlign w:val="center"/>
          </w:tcPr>
          <w:p w14:paraId="4CC22903">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20" w:type="dxa"/>
            <w:vAlign w:val="center"/>
          </w:tcPr>
          <w:p w14:paraId="3967CD2A">
            <w:pPr>
              <w:jc w:val="center"/>
              <w:rPr>
                <w:rFonts w:ascii="华文仿宋" w:hAnsi="华文仿宋" w:eastAsia="华文仿宋" w:cs="仿宋"/>
                <w:szCs w:val="21"/>
              </w:rPr>
            </w:pPr>
            <w:r>
              <w:rPr>
                <w:rFonts w:hint="eastAsia" w:ascii="华文仿宋" w:hAnsi="华文仿宋" w:eastAsia="华文仿宋" w:cs="仿宋"/>
                <w:szCs w:val="21"/>
              </w:rPr>
              <w:t>0</w:t>
            </w:r>
          </w:p>
        </w:tc>
        <w:tc>
          <w:tcPr>
            <w:tcW w:w="983" w:type="dxa"/>
            <w:vAlign w:val="center"/>
          </w:tcPr>
          <w:p w14:paraId="22F1AF7A">
            <w:pPr>
              <w:jc w:val="center"/>
              <w:rPr>
                <w:rFonts w:ascii="华文仿宋" w:hAnsi="华文仿宋" w:eastAsia="华文仿宋" w:cs="仿宋"/>
                <w:szCs w:val="21"/>
              </w:rPr>
            </w:pPr>
            <w:r>
              <w:rPr>
                <w:rFonts w:ascii="华文仿宋" w:hAnsi="华文仿宋" w:eastAsia="华文仿宋" w:cs="仿宋"/>
                <w:szCs w:val="21"/>
              </w:rPr>
              <w:t>8</w:t>
            </w:r>
          </w:p>
        </w:tc>
      </w:tr>
      <w:tr w14:paraId="45663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3383" w:type="dxa"/>
            <w:gridSpan w:val="3"/>
          </w:tcPr>
          <w:p w14:paraId="1CFC22A1">
            <w:pPr>
              <w:jc w:val="center"/>
              <w:rPr>
                <w:rFonts w:ascii="华文仿宋" w:hAnsi="华文仿宋" w:eastAsia="华文仿宋" w:cs="仿宋"/>
                <w:szCs w:val="21"/>
              </w:rPr>
            </w:pPr>
            <w:r>
              <w:rPr>
                <w:rFonts w:hint="eastAsia" w:ascii="华文仿宋" w:hAnsi="华文仿宋" w:eastAsia="华文仿宋" w:cs="仿宋"/>
                <w:szCs w:val="21"/>
              </w:rPr>
              <w:t>四、结转下年度继续办理</w:t>
            </w:r>
          </w:p>
        </w:tc>
        <w:tc>
          <w:tcPr>
            <w:tcW w:w="525" w:type="dxa"/>
            <w:vAlign w:val="center"/>
          </w:tcPr>
          <w:p w14:paraId="0015F55C">
            <w:pPr>
              <w:jc w:val="center"/>
              <w:rPr>
                <w:rFonts w:ascii="华文仿宋" w:hAnsi="华文仿宋" w:eastAsia="华文仿宋" w:cs="仿宋"/>
                <w:szCs w:val="21"/>
              </w:rPr>
            </w:pPr>
            <w:r>
              <w:rPr>
                <w:rFonts w:hint="eastAsia" w:ascii="华文仿宋" w:hAnsi="华文仿宋" w:eastAsia="华文仿宋" w:cs="仿宋"/>
                <w:szCs w:val="21"/>
              </w:rPr>
              <w:t>0</w:t>
            </w:r>
          </w:p>
        </w:tc>
        <w:tc>
          <w:tcPr>
            <w:tcW w:w="666" w:type="dxa"/>
            <w:vAlign w:val="center"/>
          </w:tcPr>
          <w:p w14:paraId="0DD863E5">
            <w:pPr>
              <w:jc w:val="center"/>
              <w:rPr>
                <w:rFonts w:ascii="华文仿宋" w:hAnsi="华文仿宋" w:eastAsia="华文仿宋" w:cs="仿宋"/>
                <w:szCs w:val="21"/>
              </w:rPr>
            </w:pPr>
            <w:r>
              <w:rPr>
                <w:rFonts w:hint="eastAsia" w:ascii="华文仿宋" w:hAnsi="华文仿宋" w:eastAsia="华文仿宋" w:cs="仿宋"/>
                <w:szCs w:val="21"/>
              </w:rPr>
              <w:t>0</w:t>
            </w:r>
          </w:p>
        </w:tc>
        <w:tc>
          <w:tcPr>
            <w:tcW w:w="834" w:type="dxa"/>
            <w:vAlign w:val="center"/>
          </w:tcPr>
          <w:p w14:paraId="6AE45F7F">
            <w:pPr>
              <w:jc w:val="center"/>
              <w:rPr>
                <w:rFonts w:ascii="华文仿宋" w:hAnsi="华文仿宋" w:eastAsia="华文仿宋" w:cs="仿宋"/>
                <w:szCs w:val="21"/>
              </w:rPr>
            </w:pPr>
            <w:r>
              <w:rPr>
                <w:rFonts w:hint="eastAsia" w:ascii="华文仿宋" w:hAnsi="华文仿宋" w:eastAsia="华文仿宋" w:cs="仿宋"/>
                <w:szCs w:val="21"/>
              </w:rPr>
              <w:t>0</w:t>
            </w:r>
          </w:p>
        </w:tc>
        <w:tc>
          <w:tcPr>
            <w:tcW w:w="833" w:type="dxa"/>
            <w:vAlign w:val="center"/>
          </w:tcPr>
          <w:p w14:paraId="1ED11D9B">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42" w:type="dxa"/>
            <w:vAlign w:val="center"/>
          </w:tcPr>
          <w:p w14:paraId="61BE633D">
            <w:pPr>
              <w:jc w:val="center"/>
              <w:rPr>
                <w:rFonts w:ascii="华文仿宋" w:hAnsi="华文仿宋" w:eastAsia="华文仿宋" w:cs="仿宋"/>
                <w:szCs w:val="21"/>
              </w:rPr>
            </w:pPr>
            <w:r>
              <w:rPr>
                <w:rFonts w:hint="eastAsia" w:ascii="华文仿宋" w:hAnsi="华文仿宋" w:eastAsia="华文仿宋" w:cs="仿宋"/>
                <w:szCs w:val="21"/>
              </w:rPr>
              <w:t>0</w:t>
            </w:r>
          </w:p>
        </w:tc>
        <w:tc>
          <w:tcPr>
            <w:tcW w:w="1020" w:type="dxa"/>
            <w:vAlign w:val="center"/>
          </w:tcPr>
          <w:p w14:paraId="5AB4D274">
            <w:pPr>
              <w:jc w:val="center"/>
              <w:rPr>
                <w:rFonts w:ascii="华文仿宋" w:hAnsi="华文仿宋" w:eastAsia="华文仿宋" w:cs="仿宋"/>
                <w:szCs w:val="21"/>
              </w:rPr>
            </w:pPr>
            <w:r>
              <w:rPr>
                <w:rFonts w:hint="eastAsia" w:ascii="华文仿宋" w:hAnsi="华文仿宋" w:eastAsia="华文仿宋" w:cs="仿宋"/>
                <w:szCs w:val="21"/>
              </w:rPr>
              <w:t>0</w:t>
            </w:r>
          </w:p>
        </w:tc>
        <w:tc>
          <w:tcPr>
            <w:tcW w:w="983" w:type="dxa"/>
            <w:vAlign w:val="center"/>
          </w:tcPr>
          <w:p w14:paraId="070BF6ED">
            <w:pPr>
              <w:jc w:val="center"/>
              <w:rPr>
                <w:rFonts w:ascii="华文仿宋" w:hAnsi="华文仿宋" w:eastAsia="华文仿宋" w:cs="仿宋"/>
                <w:szCs w:val="21"/>
              </w:rPr>
            </w:pPr>
            <w:r>
              <w:rPr>
                <w:rFonts w:hint="eastAsia" w:ascii="华文仿宋" w:hAnsi="华文仿宋" w:eastAsia="华文仿宋" w:cs="仿宋"/>
                <w:szCs w:val="21"/>
              </w:rPr>
              <w:t>0</w:t>
            </w:r>
          </w:p>
        </w:tc>
      </w:tr>
    </w:tbl>
    <w:p w14:paraId="460E7C39">
      <w:pPr>
        <w:ind w:firstLine="634" w:firstLineChars="200"/>
        <w:rPr>
          <w:rFonts w:ascii="黑体" w:hAnsi="华文仿宋" w:eastAsia="黑体" w:cs="仿宋"/>
          <w:sz w:val="32"/>
          <w:szCs w:val="32"/>
        </w:rPr>
      </w:pPr>
      <w:r>
        <w:rPr>
          <w:rFonts w:hint="eastAsia" w:ascii="黑体" w:hAnsi="华文仿宋" w:eastAsia="黑体" w:cs="仿宋"/>
          <w:sz w:val="32"/>
          <w:szCs w:val="32"/>
        </w:rPr>
        <w:t>四、政府信息公开行政复议、行政诉讼情况</w:t>
      </w:r>
    </w:p>
    <w:tbl>
      <w:tblPr>
        <w:tblStyle w:val="7"/>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9"/>
        <w:gridCol w:w="559"/>
        <w:gridCol w:w="559"/>
        <w:gridCol w:w="559"/>
        <w:gridCol w:w="559"/>
        <w:gridCol w:w="560"/>
        <w:gridCol w:w="560"/>
        <w:gridCol w:w="560"/>
        <w:gridCol w:w="560"/>
        <w:gridCol w:w="560"/>
        <w:gridCol w:w="560"/>
        <w:gridCol w:w="560"/>
        <w:gridCol w:w="560"/>
        <w:gridCol w:w="561"/>
        <w:gridCol w:w="1450"/>
      </w:tblGrid>
      <w:tr w14:paraId="156A1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2795" w:type="dxa"/>
            <w:gridSpan w:val="5"/>
            <w:vAlign w:val="center"/>
          </w:tcPr>
          <w:p w14:paraId="4C971143">
            <w:pPr>
              <w:jc w:val="center"/>
              <w:rPr>
                <w:rFonts w:ascii="华文仿宋" w:hAnsi="华文仿宋" w:eastAsia="华文仿宋" w:cs="仿宋"/>
                <w:szCs w:val="21"/>
              </w:rPr>
            </w:pPr>
            <w:r>
              <w:rPr>
                <w:rFonts w:hint="eastAsia" w:ascii="华文仿宋" w:hAnsi="华文仿宋" w:eastAsia="华文仿宋" w:cs="仿宋"/>
                <w:szCs w:val="21"/>
              </w:rPr>
              <w:t>行政复议</w:t>
            </w:r>
          </w:p>
        </w:tc>
        <w:tc>
          <w:tcPr>
            <w:tcW w:w="6491" w:type="dxa"/>
            <w:gridSpan w:val="10"/>
            <w:vAlign w:val="center"/>
          </w:tcPr>
          <w:p w14:paraId="28D7AEC2">
            <w:pPr>
              <w:jc w:val="center"/>
              <w:rPr>
                <w:rFonts w:ascii="华文仿宋" w:hAnsi="华文仿宋" w:eastAsia="华文仿宋" w:cs="仿宋"/>
                <w:szCs w:val="21"/>
              </w:rPr>
            </w:pPr>
            <w:r>
              <w:rPr>
                <w:rFonts w:hint="eastAsia" w:ascii="华文仿宋" w:hAnsi="华文仿宋" w:eastAsia="华文仿宋" w:cs="仿宋"/>
                <w:szCs w:val="21"/>
              </w:rPr>
              <w:t>行政诉讼</w:t>
            </w:r>
          </w:p>
        </w:tc>
      </w:tr>
      <w:tr w14:paraId="5D67C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559" w:type="dxa"/>
            <w:vMerge w:val="restart"/>
            <w:vAlign w:val="center"/>
          </w:tcPr>
          <w:p w14:paraId="5306A4CA">
            <w:pPr>
              <w:jc w:val="center"/>
              <w:rPr>
                <w:rFonts w:ascii="华文仿宋" w:hAnsi="华文仿宋" w:eastAsia="华文仿宋" w:cs="仿宋"/>
                <w:szCs w:val="21"/>
              </w:rPr>
            </w:pPr>
            <w:r>
              <w:rPr>
                <w:rFonts w:hint="eastAsia" w:ascii="华文仿宋" w:hAnsi="华文仿宋" w:eastAsia="华文仿宋" w:cs="仿宋"/>
                <w:szCs w:val="21"/>
              </w:rPr>
              <w:t>结果维持</w:t>
            </w:r>
          </w:p>
        </w:tc>
        <w:tc>
          <w:tcPr>
            <w:tcW w:w="559" w:type="dxa"/>
            <w:vMerge w:val="restart"/>
            <w:vAlign w:val="center"/>
          </w:tcPr>
          <w:p w14:paraId="6B7EF9C5">
            <w:pPr>
              <w:jc w:val="center"/>
              <w:rPr>
                <w:rFonts w:ascii="华文仿宋" w:hAnsi="华文仿宋" w:eastAsia="华文仿宋" w:cs="仿宋"/>
                <w:szCs w:val="21"/>
              </w:rPr>
            </w:pPr>
            <w:r>
              <w:rPr>
                <w:rFonts w:hint="eastAsia" w:ascii="华文仿宋" w:hAnsi="华文仿宋" w:eastAsia="华文仿宋" w:cs="仿宋"/>
                <w:szCs w:val="21"/>
              </w:rPr>
              <w:t>结果纠正</w:t>
            </w:r>
          </w:p>
        </w:tc>
        <w:tc>
          <w:tcPr>
            <w:tcW w:w="559" w:type="dxa"/>
            <w:vMerge w:val="restart"/>
            <w:vAlign w:val="center"/>
          </w:tcPr>
          <w:p w14:paraId="1A403D39">
            <w:pPr>
              <w:jc w:val="center"/>
              <w:rPr>
                <w:rFonts w:ascii="华文仿宋" w:hAnsi="华文仿宋" w:eastAsia="华文仿宋" w:cs="仿宋"/>
                <w:szCs w:val="21"/>
              </w:rPr>
            </w:pPr>
            <w:r>
              <w:rPr>
                <w:rFonts w:hint="eastAsia" w:ascii="华文仿宋" w:hAnsi="华文仿宋" w:eastAsia="华文仿宋" w:cs="仿宋"/>
                <w:szCs w:val="21"/>
              </w:rPr>
              <w:t>其他结果</w:t>
            </w:r>
          </w:p>
        </w:tc>
        <w:tc>
          <w:tcPr>
            <w:tcW w:w="559" w:type="dxa"/>
            <w:vMerge w:val="restart"/>
            <w:vAlign w:val="center"/>
          </w:tcPr>
          <w:p w14:paraId="3582D175">
            <w:pPr>
              <w:jc w:val="center"/>
              <w:rPr>
                <w:rFonts w:ascii="华文仿宋" w:hAnsi="华文仿宋" w:eastAsia="华文仿宋" w:cs="仿宋"/>
                <w:szCs w:val="21"/>
              </w:rPr>
            </w:pPr>
            <w:r>
              <w:rPr>
                <w:rFonts w:hint="eastAsia" w:ascii="华文仿宋" w:hAnsi="华文仿宋" w:eastAsia="华文仿宋" w:cs="仿宋"/>
                <w:szCs w:val="21"/>
              </w:rPr>
              <w:t>尚未审结</w:t>
            </w:r>
          </w:p>
        </w:tc>
        <w:tc>
          <w:tcPr>
            <w:tcW w:w="559" w:type="dxa"/>
            <w:vMerge w:val="restart"/>
            <w:vAlign w:val="center"/>
          </w:tcPr>
          <w:p w14:paraId="63C02C52">
            <w:pPr>
              <w:jc w:val="center"/>
              <w:rPr>
                <w:rFonts w:ascii="华文仿宋" w:hAnsi="华文仿宋" w:eastAsia="华文仿宋" w:cs="仿宋"/>
                <w:szCs w:val="21"/>
              </w:rPr>
            </w:pPr>
            <w:r>
              <w:rPr>
                <w:rFonts w:hint="eastAsia" w:ascii="华文仿宋" w:hAnsi="华文仿宋" w:eastAsia="华文仿宋" w:cs="仿宋"/>
                <w:szCs w:val="21"/>
              </w:rPr>
              <w:t>总计</w:t>
            </w:r>
          </w:p>
        </w:tc>
        <w:tc>
          <w:tcPr>
            <w:tcW w:w="2800" w:type="dxa"/>
            <w:gridSpan w:val="5"/>
            <w:vAlign w:val="center"/>
          </w:tcPr>
          <w:p w14:paraId="00CE0F21">
            <w:pPr>
              <w:jc w:val="center"/>
              <w:rPr>
                <w:rFonts w:ascii="华文仿宋" w:hAnsi="华文仿宋" w:eastAsia="华文仿宋" w:cs="仿宋"/>
                <w:szCs w:val="21"/>
              </w:rPr>
            </w:pPr>
            <w:r>
              <w:rPr>
                <w:rFonts w:hint="eastAsia" w:ascii="华文仿宋" w:hAnsi="华文仿宋" w:eastAsia="华文仿宋" w:cs="仿宋"/>
                <w:szCs w:val="21"/>
              </w:rPr>
              <w:t>未经复议直接起诉</w:t>
            </w:r>
          </w:p>
        </w:tc>
        <w:tc>
          <w:tcPr>
            <w:tcW w:w="3691" w:type="dxa"/>
            <w:gridSpan w:val="5"/>
            <w:vAlign w:val="center"/>
          </w:tcPr>
          <w:p w14:paraId="7C6C13A5">
            <w:pPr>
              <w:jc w:val="center"/>
              <w:rPr>
                <w:rFonts w:ascii="华文仿宋" w:hAnsi="华文仿宋" w:eastAsia="华文仿宋" w:cs="仿宋"/>
                <w:szCs w:val="21"/>
              </w:rPr>
            </w:pPr>
            <w:r>
              <w:rPr>
                <w:rFonts w:hint="eastAsia" w:ascii="华文仿宋" w:hAnsi="华文仿宋" w:eastAsia="华文仿宋" w:cs="仿宋"/>
                <w:szCs w:val="21"/>
              </w:rPr>
              <w:t>复议后起诉</w:t>
            </w:r>
          </w:p>
        </w:tc>
      </w:tr>
      <w:tr w14:paraId="4FD3C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59" w:type="dxa"/>
            <w:vMerge w:val="continue"/>
            <w:vAlign w:val="center"/>
          </w:tcPr>
          <w:p w14:paraId="5049864D">
            <w:pPr>
              <w:jc w:val="center"/>
              <w:rPr>
                <w:rFonts w:ascii="华文仿宋" w:hAnsi="华文仿宋" w:eastAsia="华文仿宋" w:cs="仿宋"/>
                <w:szCs w:val="21"/>
              </w:rPr>
            </w:pPr>
          </w:p>
        </w:tc>
        <w:tc>
          <w:tcPr>
            <w:tcW w:w="559" w:type="dxa"/>
            <w:vMerge w:val="continue"/>
            <w:vAlign w:val="center"/>
          </w:tcPr>
          <w:p w14:paraId="68B1EA5D">
            <w:pPr>
              <w:jc w:val="center"/>
              <w:rPr>
                <w:rFonts w:ascii="华文仿宋" w:hAnsi="华文仿宋" w:eastAsia="华文仿宋" w:cs="仿宋"/>
                <w:szCs w:val="21"/>
              </w:rPr>
            </w:pPr>
          </w:p>
        </w:tc>
        <w:tc>
          <w:tcPr>
            <w:tcW w:w="559" w:type="dxa"/>
            <w:vMerge w:val="continue"/>
            <w:vAlign w:val="center"/>
          </w:tcPr>
          <w:p w14:paraId="3BEABBFF">
            <w:pPr>
              <w:jc w:val="center"/>
              <w:rPr>
                <w:rFonts w:ascii="华文仿宋" w:hAnsi="华文仿宋" w:eastAsia="华文仿宋" w:cs="仿宋"/>
                <w:szCs w:val="21"/>
              </w:rPr>
            </w:pPr>
          </w:p>
        </w:tc>
        <w:tc>
          <w:tcPr>
            <w:tcW w:w="559" w:type="dxa"/>
            <w:vMerge w:val="continue"/>
            <w:vAlign w:val="center"/>
          </w:tcPr>
          <w:p w14:paraId="7FE98CB9">
            <w:pPr>
              <w:jc w:val="center"/>
              <w:rPr>
                <w:rFonts w:ascii="华文仿宋" w:hAnsi="华文仿宋" w:eastAsia="华文仿宋" w:cs="仿宋"/>
                <w:szCs w:val="21"/>
              </w:rPr>
            </w:pPr>
          </w:p>
        </w:tc>
        <w:tc>
          <w:tcPr>
            <w:tcW w:w="559" w:type="dxa"/>
            <w:vMerge w:val="continue"/>
            <w:vAlign w:val="center"/>
          </w:tcPr>
          <w:p w14:paraId="2427BDFC">
            <w:pPr>
              <w:jc w:val="center"/>
              <w:rPr>
                <w:rFonts w:ascii="华文仿宋" w:hAnsi="华文仿宋" w:eastAsia="华文仿宋" w:cs="仿宋"/>
                <w:szCs w:val="21"/>
              </w:rPr>
            </w:pPr>
          </w:p>
        </w:tc>
        <w:tc>
          <w:tcPr>
            <w:tcW w:w="560" w:type="dxa"/>
            <w:vAlign w:val="center"/>
          </w:tcPr>
          <w:p w14:paraId="4792B07F">
            <w:pPr>
              <w:jc w:val="center"/>
              <w:rPr>
                <w:rFonts w:ascii="华文仿宋" w:hAnsi="华文仿宋" w:eastAsia="华文仿宋" w:cs="仿宋"/>
                <w:szCs w:val="21"/>
              </w:rPr>
            </w:pPr>
            <w:r>
              <w:rPr>
                <w:rFonts w:hint="eastAsia" w:ascii="华文仿宋" w:hAnsi="华文仿宋" w:eastAsia="华文仿宋" w:cs="仿宋"/>
                <w:szCs w:val="21"/>
              </w:rPr>
              <w:t>结果维持</w:t>
            </w:r>
          </w:p>
        </w:tc>
        <w:tc>
          <w:tcPr>
            <w:tcW w:w="560" w:type="dxa"/>
            <w:vAlign w:val="center"/>
          </w:tcPr>
          <w:p w14:paraId="0BBE86B8">
            <w:pPr>
              <w:jc w:val="center"/>
              <w:rPr>
                <w:rFonts w:ascii="华文仿宋" w:hAnsi="华文仿宋" w:eastAsia="华文仿宋" w:cs="仿宋"/>
                <w:szCs w:val="21"/>
              </w:rPr>
            </w:pPr>
            <w:r>
              <w:rPr>
                <w:rFonts w:hint="eastAsia" w:ascii="华文仿宋" w:hAnsi="华文仿宋" w:eastAsia="华文仿宋" w:cs="仿宋"/>
                <w:szCs w:val="21"/>
              </w:rPr>
              <w:t>结果纠正</w:t>
            </w:r>
          </w:p>
        </w:tc>
        <w:tc>
          <w:tcPr>
            <w:tcW w:w="560" w:type="dxa"/>
            <w:vAlign w:val="center"/>
          </w:tcPr>
          <w:p w14:paraId="10F6E493">
            <w:pPr>
              <w:jc w:val="center"/>
              <w:rPr>
                <w:rFonts w:ascii="华文仿宋" w:hAnsi="华文仿宋" w:eastAsia="华文仿宋" w:cs="仿宋"/>
                <w:szCs w:val="21"/>
              </w:rPr>
            </w:pPr>
            <w:r>
              <w:rPr>
                <w:rFonts w:hint="eastAsia" w:ascii="华文仿宋" w:hAnsi="华文仿宋" w:eastAsia="华文仿宋" w:cs="仿宋"/>
                <w:szCs w:val="21"/>
              </w:rPr>
              <w:t>其他结果</w:t>
            </w:r>
          </w:p>
        </w:tc>
        <w:tc>
          <w:tcPr>
            <w:tcW w:w="560" w:type="dxa"/>
            <w:vAlign w:val="center"/>
          </w:tcPr>
          <w:p w14:paraId="1450D8C0">
            <w:pPr>
              <w:jc w:val="center"/>
              <w:rPr>
                <w:rFonts w:ascii="华文仿宋" w:hAnsi="华文仿宋" w:eastAsia="华文仿宋" w:cs="仿宋"/>
                <w:szCs w:val="21"/>
              </w:rPr>
            </w:pPr>
            <w:r>
              <w:rPr>
                <w:rFonts w:hint="eastAsia" w:ascii="华文仿宋" w:hAnsi="华文仿宋" w:eastAsia="华文仿宋" w:cs="仿宋"/>
                <w:szCs w:val="21"/>
              </w:rPr>
              <w:t>尚未审结</w:t>
            </w:r>
          </w:p>
        </w:tc>
        <w:tc>
          <w:tcPr>
            <w:tcW w:w="560" w:type="dxa"/>
            <w:vAlign w:val="center"/>
          </w:tcPr>
          <w:p w14:paraId="69803D30">
            <w:pPr>
              <w:jc w:val="center"/>
              <w:rPr>
                <w:rFonts w:ascii="华文仿宋" w:hAnsi="华文仿宋" w:eastAsia="华文仿宋" w:cs="仿宋"/>
                <w:szCs w:val="21"/>
              </w:rPr>
            </w:pPr>
            <w:r>
              <w:rPr>
                <w:rFonts w:hint="eastAsia" w:ascii="华文仿宋" w:hAnsi="华文仿宋" w:eastAsia="华文仿宋" w:cs="仿宋"/>
                <w:szCs w:val="21"/>
              </w:rPr>
              <w:t>总计</w:t>
            </w:r>
          </w:p>
        </w:tc>
        <w:tc>
          <w:tcPr>
            <w:tcW w:w="560" w:type="dxa"/>
            <w:vAlign w:val="center"/>
          </w:tcPr>
          <w:p w14:paraId="1A84605A">
            <w:pPr>
              <w:jc w:val="center"/>
              <w:rPr>
                <w:rFonts w:ascii="华文仿宋" w:hAnsi="华文仿宋" w:eastAsia="华文仿宋" w:cs="仿宋"/>
                <w:szCs w:val="21"/>
              </w:rPr>
            </w:pPr>
            <w:r>
              <w:rPr>
                <w:rFonts w:hint="eastAsia" w:ascii="华文仿宋" w:hAnsi="华文仿宋" w:eastAsia="华文仿宋" w:cs="仿宋"/>
                <w:szCs w:val="21"/>
              </w:rPr>
              <w:t>结果维持</w:t>
            </w:r>
          </w:p>
        </w:tc>
        <w:tc>
          <w:tcPr>
            <w:tcW w:w="560" w:type="dxa"/>
            <w:vAlign w:val="center"/>
          </w:tcPr>
          <w:p w14:paraId="1ABAB5D0">
            <w:pPr>
              <w:jc w:val="center"/>
              <w:rPr>
                <w:rFonts w:ascii="华文仿宋" w:hAnsi="华文仿宋" w:eastAsia="华文仿宋" w:cs="仿宋"/>
                <w:szCs w:val="21"/>
              </w:rPr>
            </w:pPr>
            <w:r>
              <w:rPr>
                <w:rFonts w:hint="eastAsia" w:ascii="华文仿宋" w:hAnsi="华文仿宋" w:eastAsia="华文仿宋" w:cs="仿宋"/>
                <w:szCs w:val="21"/>
              </w:rPr>
              <w:t>结果纠正</w:t>
            </w:r>
          </w:p>
        </w:tc>
        <w:tc>
          <w:tcPr>
            <w:tcW w:w="560" w:type="dxa"/>
            <w:vAlign w:val="center"/>
          </w:tcPr>
          <w:p w14:paraId="3AF02099">
            <w:pPr>
              <w:jc w:val="center"/>
              <w:rPr>
                <w:rFonts w:ascii="华文仿宋" w:hAnsi="华文仿宋" w:eastAsia="华文仿宋" w:cs="仿宋"/>
                <w:szCs w:val="21"/>
              </w:rPr>
            </w:pPr>
            <w:r>
              <w:rPr>
                <w:rFonts w:hint="eastAsia" w:ascii="华文仿宋" w:hAnsi="华文仿宋" w:eastAsia="华文仿宋" w:cs="仿宋"/>
                <w:szCs w:val="21"/>
              </w:rPr>
              <w:t>其他结果</w:t>
            </w:r>
          </w:p>
        </w:tc>
        <w:tc>
          <w:tcPr>
            <w:tcW w:w="561" w:type="dxa"/>
            <w:vAlign w:val="center"/>
          </w:tcPr>
          <w:p w14:paraId="5724BBCE">
            <w:pPr>
              <w:jc w:val="center"/>
              <w:rPr>
                <w:rFonts w:ascii="华文仿宋" w:hAnsi="华文仿宋" w:eastAsia="华文仿宋" w:cs="仿宋"/>
                <w:szCs w:val="21"/>
              </w:rPr>
            </w:pPr>
            <w:r>
              <w:rPr>
                <w:rFonts w:hint="eastAsia" w:ascii="华文仿宋" w:hAnsi="华文仿宋" w:eastAsia="华文仿宋" w:cs="仿宋"/>
                <w:szCs w:val="21"/>
              </w:rPr>
              <w:t>尚未审结</w:t>
            </w:r>
          </w:p>
        </w:tc>
        <w:tc>
          <w:tcPr>
            <w:tcW w:w="1450" w:type="dxa"/>
            <w:vAlign w:val="center"/>
          </w:tcPr>
          <w:p w14:paraId="1812E1FB">
            <w:pPr>
              <w:jc w:val="center"/>
              <w:rPr>
                <w:rFonts w:ascii="华文仿宋" w:hAnsi="华文仿宋" w:eastAsia="华文仿宋" w:cs="仿宋"/>
                <w:szCs w:val="21"/>
              </w:rPr>
            </w:pPr>
            <w:r>
              <w:rPr>
                <w:rFonts w:hint="eastAsia" w:ascii="华文仿宋" w:hAnsi="华文仿宋" w:eastAsia="华文仿宋" w:cs="仿宋"/>
                <w:szCs w:val="21"/>
              </w:rPr>
              <w:t>总计</w:t>
            </w:r>
          </w:p>
        </w:tc>
      </w:tr>
      <w:tr w14:paraId="78839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559" w:type="dxa"/>
            <w:vAlign w:val="center"/>
          </w:tcPr>
          <w:p w14:paraId="6A6F9863">
            <w:pPr>
              <w:jc w:val="center"/>
              <w:rPr>
                <w:rFonts w:ascii="华文仿宋" w:hAnsi="华文仿宋" w:eastAsia="华文仿宋" w:cs="仿宋"/>
                <w:szCs w:val="21"/>
              </w:rPr>
            </w:pPr>
            <w:r>
              <w:rPr>
                <w:rFonts w:hint="eastAsia" w:ascii="华文仿宋" w:hAnsi="华文仿宋" w:eastAsia="华文仿宋" w:cs="仿宋"/>
                <w:szCs w:val="21"/>
              </w:rPr>
              <w:t>0</w:t>
            </w:r>
          </w:p>
        </w:tc>
        <w:tc>
          <w:tcPr>
            <w:tcW w:w="559" w:type="dxa"/>
            <w:vAlign w:val="center"/>
          </w:tcPr>
          <w:p w14:paraId="08CDA765">
            <w:pPr>
              <w:jc w:val="center"/>
              <w:rPr>
                <w:rFonts w:ascii="华文仿宋" w:hAnsi="华文仿宋" w:eastAsia="华文仿宋" w:cs="仿宋"/>
                <w:szCs w:val="21"/>
              </w:rPr>
            </w:pPr>
            <w:r>
              <w:rPr>
                <w:rFonts w:hint="eastAsia" w:ascii="华文仿宋" w:hAnsi="华文仿宋" w:eastAsia="华文仿宋" w:cs="仿宋"/>
                <w:szCs w:val="21"/>
              </w:rPr>
              <w:t>0</w:t>
            </w:r>
          </w:p>
        </w:tc>
        <w:tc>
          <w:tcPr>
            <w:tcW w:w="559" w:type="dxa"/>
            <w:vAlign w:val="center"/>
          </w:tcPr>
          <w:p w14:paraId="0458C5F4">
            <w:pPr>
              <w:jc w:val="center"/>
              <w:rPr>
                <w:rFonts w:ascii="华文仿宋" w:hAnsi="华文仿宋" w:eastAsia="华文仿宋" w:cs="仿宋"/>
                <w:szCs w:val="21"/>
              </w:rPr>
            </w:pPr>
            <w:r>
              <w:rPr>
                <w:rFonts w:hint="eastAsia" w:ascii="华文仿宋" w:hAnsi="华文仿宋" w:eastAsia="华文仿宋" w:cs="仿宋"/>
                <w:szCs w:val="21"/>
              </w:rPr>
              <w:t>0</w:t>
            </w:r>
          </w:p>
        </w:tc>
        <w:tc>
          <w:tcPr>
            <w:tcW w:w="559" w:type="dxa"/>
            <w:vAlign w:val="center"/>
          </w:tcPr>
          <w:p w14:paraId="34975823">
            <w:pPr>
              <w:jc w:val="center"/>
              <w:rPr>
                <w:rFonts w:ascii="华文仿宋" w:hAnsi="华文仿宋" w:eastAsia="华文仿宋" w:cs="仿宋"/>
                <w:szCs w:val="21"/>
              </w:rPr>
            </w:pPr>
            <w:r>
              <w:rPr>
                <w:rFonts w:hint="eastAsia" w:ascii="华文仿宋" w:hAnsi="华文仿宋" w:eastAsia="华文仿宋" w:cs="仿宋"/>
                <w:szCs w:val="21"/>
              </w:rPr>
              <w:t>0</w:t>
            </w:r>
          </w:p>
        </w:tc>
        <w:tc>
          <w:tcPr>
            <w:tcW w:w="559" w:type="dxa"/>
            <w:vAlign w:val="center"/>
          </w:tcPr>
          <w:p w14:paraId="27FF9D0F">
            <w:pPr>
              <w:jc w:val="center"/>
              <w:rPr>
                <w:rFonts w:ascii="华文仿宋" w:hAnsi="华文仿宋" w:eastAsia="华文仿宋" w:cs="仿宋"/>
                <w:szCs w:val="21"/>
              </w:rPr>
            </w:pPr>
            <w:r>
              <w:rPr>
                <w:rFonts w:hint="eastAsia" w:ascii="华文仿宋" w:hAnsi="华文仿宋" w:eastAsia="华文仿宋" w:cs="仿宋"/>
                <w:szCs w:val="21"/>
              </w:rPr>
              <w:t>0</w:t>
            </w:r>
          </w:p>
        </w:tc>
        <w:tc>
          <w:tcPr>
            <w:tcW w:w="560" w:type="dxa"/>
            <w:vAlign w:val="center"/>
          </w:tcPr>
          <w:p w14:paraId="2C1A21A3">
            <w:pPr>
              <w:jc w:val="center"/>
              <w:rPr>
                <w:rFonts w:ascii="华文仿宋" w:hAnsi="华文仿宋" w:eastAsia="华文仿宋" w:cs="仿宋"/>
                <w:szCs w:val="21"/>
              </w:rPr>
            </w:pPr>
            <w:r>
              <w:rPr>
                <w:rFonts w:hint="eastAsia" w:ascii="华文仿宋" w:hAnsi="华文仿宋" w:eastAsia="华文仿宋" w:cs="仿宋"/>
                <w:szCs w:val="21"/>
              </w:rPr>
              <w:t>0</w:t>
            </w:r>
          </w:p>
        </w:tc>
        <w:tc>
          <w:tcPr>
            <w:tcW w:w="560" w:type="dxa"/>
            <w:vAlign w:val="center"/>
          </w:tcPr>
          <w:p w14:paraId="383FE6EA">
            <w:pPr>
              <w:jc w:val="center"/>
              <w:rPr>
                <w:rFonts w:ascii="华文仿宋" w:hAnsi="华文仿宋" w:eastAsia="华文仿宋" w:cs="仿宋"/>
                <w:szCs w:val="21"/>
              </w:rPr>
            </w:pPr>
            <w:r>
              <w:rPr>
                <w:rFonts w:hint="eastAsia" w:ascii="华文仿宋" w:hAnsi="华文仿宋" w:eastAsia="华文仿宋" w:cs="仿宋"/>
                <w:szCs w:val="21"/>
              </w:rPr>
              <w:t>0</w:t>
            </w:r>
          </w:p>
        </w:tc>
        <w:tc>
          <w:tcPr>
            <w:tcW w:w="560" w:type="dxa"/>
            <w:vAlign w:val="center"/>
          </w:tcPr>
          <w:p w14:paraId="50EEF3AE">
            <w:pPr>
              <w:jc w:val="center"/>
              <w:rPr>
                <w:rFonts w:ascii="华文仿宋" w:hAnsi="华文仿宋" w:eastAsia="华文仿宋" w:cs="仿宋"/>
                <w:szCs w:val="21"/>
              </w:rPr>
            </w:pPr>
            <w:r>
              <w:rPr>
                <w:rFonts w:hint="eastAsia" w:ascii="华文仿宋" w:hAnsi="华文仿宋" w:eastAsia="华文仿宋" w:cs="仿宋"/>
                <w:szCs w:val="21"/>
              </w:rPr>
              <w:t>0</w:t>
            </w:r>
          </w:p>
        </w:tc>
        <w:tc>
          <w:tcPr>
            <w:tcW w:w="560" w:type="dxa"/>
            <w:vAlign w:val="center"/>
          </w:tcPr>
          <w:p w14:paraId="6C63B547">
            <w:pPr>
              <w:jc w:val="center"/>
              <w:rPr>
                <w:rFonts w:ascii="华文仿宋" w:hAnsi="华文仿宋" w:eastAsia="华文仿宋" w:cs="仿宋"/>
                <w:szCs w:val="21"/>
              </w:rPr>
            </w:pPr>
            <w:r>
              <w:rPr>
                <w:rFonts w:hint="eastAsia" w:ascii="华文仿宋" w:hAnsi="华文仿宋" w:eastAsia="华文仿宋" w:cs="仿宋"/>
                <w:szCs w:val="21"/>
              </w:rPr>
              <w:t>0</w:t>
            </w:r>
          </w:p>
        </w:tc>
        <w:tc>
          <w:tcPr>
            <w:tcW w:w="560" w:type="dxa"/>
            <w:vAlign w:val="center"/>
          </w:tcPr>
          <w:p w14:paraId="7468E3FB">
            <w:pPr>
              <w:jc w:val="center"/>
              <w:rPr>
                <w:rFonts w:ascii="华文仿宋" w:hAnsi="华文仿宋" w:eastAsia="华文仿宋" w:cs="仿宋"/>
                <w:szCs w:val="21"/>
              </w:rPr>
            </w:pPr>
            <w:r>
              <w:rPr>
                <w:rFonts w:hint="eastAsia" w:ascii="华文仿宋" w:hAnsi="华文仿宋" w:eastAsia="华文仿宋" w:cs="仿宋"/>
                <w:szCs w:val="21"/>
              </w:rPr>
              <w:t>0</w:t>
            </w:r>
          </w:p>
        </w:tc>
        <w:tc>
          <w:tcPr>
            <w:tcW w:w="560" w:type="dxa"/>
            <w:vAlign w:val="center"/>
          </w:tcPr>
          <w:p w14:paraId="4AC57254">
            <w:pPr>
              <w:jc w:val="center"/>
              <w:rPr>
                <w:rFonts w:ascii="华文仿宋" w:hAnsi="华文仿宋" w:eastAsia="华文仿宋" w:cs="仿宋"/>
                <w:szCs w:val="21"/>
              </w:rPr>
            </w:pPr>
            <w:r>
              <w:rPr>
                <w:rFonts w:hint="eastAsia" w:ascii="华文仿宋" w:hAnsi="华文仿宋" w:eastAsia="华文仿宋" w:cs="仿宋"/>
                <w:szCs w:val="21"/>
              </w:rPr>
              <w:t>0</w:t>
            </w:r>
          </w:p>
        </w:tc>
        <w:tc>
          <w:tcPr>
            <w:tcW w:w="560" w:type="dxa"/>
            <w:vAlign w:val="center"/>
          </w:tcPr>
          <w:p w14:paraId="1A4D1E30">
            <w:pPr>
              <w:jc w:val="center"/>
              <w:rPr>
                <w:rFonts w:ascii="华文仿宋" w:hAnsi="华文仿宋" w:eastAsia="华文仿宋" w:cs="仿宋"/>
                <w:szCs w:val="21"/>
              </w:rPr>
            </w:pPr>
            <w:r>
              <w:rPr>
                <w:rFonts w:hint="eastAsia" w:ascii="华文仿宋" w:hAnsi="华文仿宋" w:eastAsia="华文仿宋" w:cs="仿宋"/>
                <w:szCs w:val="21"/>
              </w:rPr>
              <w:t>0</w:t>
            </w:r>
          </w:p>
        </w:tc>
        <w:tc>
          <w:tcPr>
            <w:tcW w:w="560" w:type="dxa"/>
            <w:vAlign w:val="center"/>
          </w:tcPr>
          <w:p w14:paraId="2FC0D1C9">
            <w:pPr>
              <w:jc w:val="center"/>
              <w:rPr>
                <w:rFonts w:ascii="华文仿宋" w:hAnsi="华文仿宋" w:eastAsia="华文仿宋" w:cs="仿宋"/>
                <w:szCs w:val="21"/>
              </w:rPr>
            </w:pPr>
            <w:r>
              <w:rPr>
                <w:rFonts w:hint="eastAsia" w:ascii="华文仿宋" w:hAnsi="华文仿宋" w:eastAsia="华文仿宋" w:cs="仿宋"/>
                <w:szCs w:val="21"/>
              </w:rPr>
              <w:t>0</w:t>
            </w:r>
          </w:p>
        </w:tc>
        <w:tc>
          <w:tcPr>
            <w:tcW w:w="561" w:type="dxa"/>
            <w:vAlign w:val="center"/>
          </w:tcPr>
          <w:p w14:paraId="6623B824">
            <w:pPr>
              <w:jc w:val="center"/>
              <w:rPr>
                <w:rFonts w:ascii="华文仿宋" w:hAnsi="华文仿宋" w:eastAsia="华文仿宋" w:cs="仿宋"/>
                <w:szCs w:val="21"/>
              </w:rPr>
            </w:pPr>
            <w:r>
              <w:rPr>
                <w:rFonts w:hint="eastAsia" w:ascii="华文仿宋" w:hAnsi="华文仿宋" w:eastAsia="华文仿宋" w:cs="仿宋"/>
                <w:szCs w:val="21"/>
              </w:rPr>
              <w:t>0</w:t>
            </w:r>
          </w:p>
        </w:tc>
        <w:tc>
          <w:tcPr>
            <w:tcW w:w="1450" w:type="dxa"/>
            <w:vAlign w:val="center"/>
          </w:tcPr>
          <w:p w14:paraId="6F3C19FA">
            <w:pPr>
              <w:jc w:val="center"/>
              <w:rPr>
                <w:rFonts w:ascii="华文仿宋" w:hAnsi="华文仿宋" w:eastAsia="华文仿宋" w:cs="仿宋"/>
                <w:szCs w:val="21"/>
              </w:rPr>
            </w:pPr>
            <w:r>
              <w:rPr>
                <w:rFonts w:hint="eastAsia" w:ascii="华文仿宋" w:hAnsi="华文仿宋" w:eastAsia="华文仿宋" w:cs="仿宋"/>
                <w:szCs w:val="21"/>
              </w:rPr>
              <w:t>0</w:t>
            </w:r>
          </w:p>
        </w:tc>
      </w:tr>
    </w:tbl>
    <w:p w14:paraId="4B4A6823">
      <w:pPr>
        <w:ind w:firstLine="634" w:firstLineChars="200"/>
        <w:rPr>
          <w:rFonts w:ascii="黑体" w:hAnsi="华文仿宋" w:eastAsia="黑体" w:cs="仿宋"/>
          <w:sz w:val="32"/>
          <w:szCs w:val="32"/>
        </w:rPr>
      </w:pPr>
      <w:r>
        <w:rPr>
          <w:rFonts w:hint="eastAsia" w:ascii="黑体" w:hAnsi="华文仿宋" w:eastAsia="黑体" w:cs="仿宋"/>
          <w:sz w:val="32"/>
          <w:szCs w:val="32"/>
        </w:rPr>
        <w:t>五、存在的主要问题及改进</w:t>
      </w:r>
      <w:r>
        <w:rPr>
          <w:rFonts w:ascii="黑体" w:hAnsi="华文仿宋" w:eastAsia="黑体" w:cs="仿宋"/>
          <w:sz w:val="32"/>
          <w:szCs w:val="32"/>
        </w:rPr>
        <w:t>情况</w:t>
      </w:r>
    </w:p>
    <w:p w14:paraId="7B02DE6B">
      <w:pPr>
        <w:pStyle w:val="6"/>
        <w:shd w:val="clear" w:color="auto" w:fill="FFFFFF"/>
        <w:spacing w:before="0" w:beforeAutospacing="0" w:after="0" w:afterAutospacing="0" w:line="432" w:lineRule="atLeast"/>
        <w:ind w:firstLine="634" w:firstLineChars="200"/>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shd w:val="clear" w:color="auto" w:fill="FFFFFF"/>
        </w:rPr>
        <w:t>2021年，在政府信息公开工作各个方面取得了积极的进展，但是与人民群众的需求和期盼相比还有一定距离，主动公开的时效性有进一步提升的空间，政务公开专业力量还比较薄弱，信息公开工作的长效机制仍需进一步完善，重点领域信息公开的力度需进一步加强。</w:t>
      </w:r>
    </w:p>
    <w:p w14:paraId="466F13D1">
      <w:pPr>
        <w:pStyle w:val="6"/>
        <w:shd w:val="clear" w:color="auto" w:fill="FFFFFF"/>
        <w:spacing w:before="0" w:beforeAutospacing="0" w:after="0" w:afterAutospacing="0" w:line="432" w:lineRule="atLeast"/>
        <w:ind w:firstLine="634" w:firstLineChars="200"/>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shd w:val="clear" w:color="auto" w:fill="FFFFFF"/>
        </w:rPr>
        <w:t>2021年，在推进政府信息公开工作中，对2020年年度报告中所提的问题进行针对性的整改，相关情况得到有效改善。一是通过《</w:t>
      </w:r>
      <w:r>
        <w:rPr>
          <w:rFonts w:hint="eastAsia" w:ascii="仿宋_GB2312" w:hAnsi="仿宋_GB2312" w:eastAsia="仿宋_GB2312" w:cs="仿宋_GB2312"/>
          <w:sz w:val="32"/>
          <w:szCs w:val="32"/>
        </w:rPr>
        <w:t>中华人民共和国政府信息公开条例</w:t>
      </w:r>
      <w:r>
        <w:rPr>
          <w:rFonts w:hint="eastAsia" w:ascii="仿宋_GB2312" w:hAnsi="仿宋_GB2312" w:eastAsia="仿宋_GB2312" w:cs="仿宋_GB2312"/>
          <w:color w:val="333333"/>
          <w:sz w:val="32"/>
          <w:szCs w:val="32"/>
          <w:shd w:val="clear" w:color="auto" w:fill="FFFFFF"/>
        </w:rPr>
        <w:t>》的宣传学习，进一步</w:t>
      </w:r>
      <w:r>
        <w:rPr>
          <w:rFonts w:ascii="仿宋_GB2312" w:hAnsi="仿宋_GB2312" w:eastAsia="仿宋_GB2312" w:cs="仿宋_GB2312"/>
          <w:color w:val="333333"/>
          <w:sz w:val="32"/>
          <w:szCs w:val="32"/>
          <w:shd w:val="clear" w:color="auto" w:fill="FFFFFF"/>
        </w:rPr>
        <w:t>提升了</w:t>
      </w:r>
      <w:r>
        <w:rPr>
          <w:rFonts w:hint="eastAsia" w:ascii="仿宋_GB2312" w:hAnsi="仿宋_GB2312" w:eastAsia="仿宋_GB2312" w:cs="仿宋_GB2312"/>
          <w:color w:val="333333"/>
          <w:sz w:val="32"/>
          <w:szCs w:val="32"/>
          <w:shd w:val="clear" w:color="auto" w:fill="FFFFFF"/>
        </w:rPr>
        <w:t>全委干部对于政府信息公开工作的认识</w:t>
      </w:r>
      <w:r>
        <w:rPr>
          <w:rFonts w:ascii="仿宋_GB2312" w:hAnsi="仿宋_GB2312" w:eastAsia="仿宋_GB2312" w:cs="仿宋_GB2312"/>
          <w:color w:val="333333"/>
          <w:sz w:val="32"/>
          <w:szCs w:val="32"/>
          <w:shd w:val="clear" w:color="auto" w:fill="FFFFFF"/>
        </w:rPr>
        <w:t>；二</w:t>
      </w:r>
      <w:r>
        <w:rPr>
          <w:rFonts w:hint="eastAsia" w:ascii="仿宋_GB2312" w:hAnsi="仿宋_GB2312" w:eastAsia="仿宋_GB2312" w:cs="仿宋_GB2312"/>
          <w:color w:val="333333"/>
          <w:sz w:val="32"/>
          <w:szCs w:val="32"/>
          <w:shd w:val="clear" w:color="auto" w:fill="FFFFFF"/>
        </w:rPr>
        <w:t>是完善工作制度，规范工作流程，健全政府信息公开工作机制，提升了工作的规范化、制度化水平</w:t>
      </w:r>
      <w:r>
        <w:rPr>
          <w:rFonts w:ascii="仿宋_GB2312" w:hAnsi="仿宋_GB2312" w:eastAsia="仿宋_GB2312" w:cs="仿宋_GB2312"/>
          <w:color w:val="333333"/>
          <w:sz w:val="32"/>
          <w:szCs w:val="32"/>
          <w:shd w:val="clear" w:color="auto" w:fill="FFFFFF"/>
        </w:rPr>
        <w:t>；三</w:t>
      </w:r>
      <w:r>
        <w:rPr>
          <w:rFonts w:hint="eastAsia" w:ascii="仿宋_GB2312" w:hAnsi="仿宋_GB2312" w:eastAsia="仿宋_GB2312" w:cs="仿宋_GB2312"/>
          <w:color w:val="333333"/>
          <w:sz w:val="32"/>
          <w:szCs w:val="32"/>
          <w:shd w:val="clear" w:color="auto" w:fill="FFFFFF"/>
        </w:rPr>
        <w:t>是上传信息的界面一步改善，提升了用户满意度。</w:t>
      </w:r>
    </w:p>
    <w:p w14:paraId="5F07F479">
      <w:pPr>
        <w:widowControl/>
        <w:spacing w:line="450" w:lineRule="atLeast"/>
        <w:ind w:firstLine="622" w:firstLineChars="196"/>
        <w:jc w:val="left"/>
        <w:rPr>
          <w:rFonts w:ascii="黑体" w:hAnsi="华文仿宋" w:eastAsia="黑体" w:cs="仿宋"/>
          <w:sz w:val="32"/>
          <w:szCs w:val="32"/>
        </w:rPr>
      </w:pPr>
      <w:r>
        <w:rPr>
          <w:rFonts w:hint="eastAsia" w:ascii="黑体" w:hAnsi="华文仿宋" w:eastAsia="黑体" w:cs="仿宋"/>
          <w:sz w:val="32"/>
          <w:szCs w:val="32"/>
        </w:rPr>
        <w:t>六、其他需要报告的事项</w:t>
      </w:r>
    </w:p>
    <w:p w14:paraId="78079390">
      <w:pPr>
        <w:widowControl/>
        <w:spacing w:line="450" w:lineRule="atLeast"/>
        <w:ind w:firstLine="622" w:firstLineChars="196"/>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无。</w:t>
      </w:r>
    </w:p>
    <w:p w14:paraId="482C2E96">
      <w:pPr>
        <w:widowControl/>
        <w:spacing w:line="450" w:lineRule="atLeast"/>
        <w:ind w:firstLine="622" w:firstLineChars="196"/>
        <w:jc w:val="left"/>
        <w:rPr>
          <w:rFonts w:ascii="华文仿宋" w:hAnsi="华文仿宋" w:eastAsia="华文仿宋"/>
          <w:sz w:val="32"/>
          <w:szCs w:val="32"/>
        </w:rPr>
      </w:pPr>
    </w:p>
    <w:p w14:paraId="1A039BE0">
      <w:pPr>
        <w:jc w:val="center"/>
        <w:rPr>
          <w:rFonts w:ascii="华文仿宋" w:hAnsi="华文仿宋" w:eastAsia="华文仿宋"/>
          <w:sz w:val="28"/>
          <w:szCs w:val="28"/>
        </w:rPr>
      </w:pPr>
    </w:p>
    <w:sectPr>
      <w:footerReference r:id="rId3" w:type="default"/>
      <w:pgSz w:w="11906" w:h="16838"/>
      <w:pgMar w:top="1531" w:right="1418" w:bottom="1417" w:left="1418" w:header="851" w:footer="992" w:gutter="0"/>
      <w:pgNumType w:fmt="numberInDash"/>
      <w:cols w:space="0" w:num="1"/>
      <w:docGrid w:type="linesAndChars" w:linePitch="330" w:charSpace="-79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A546C6">
    <w:pPr>
      <w:pStyle w:val="4"/>
      <w:jc w:val="center"/>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BYAAABkcnMvUEsBAhQAFAAAAAgAh07iQLNJWO7Q&#10;AAAABQEAAA8AAAAAAAAAAQAgAAAAOAAAAGRycy9kb3ducmV2LnhtbFBLAQIUABQAAAAIAIdO4kBK&#10;283/EgIAABMEAAAOAAAAAAAAAAEAIAAAADUBAABkcnMvZTJvRG9jLnhtbFBLBQYAAAAABgAGAFkB&#10;AAC5BQAAAAA=&#10;">
          <v:path/>
          <v:fill on="f" focussize="0,0"/>
          <v:stroke on="f" weight="0.5pt" joinstyle="miter"/>
          <v:imagedata o:title=""/>
          <o:lock v:ext="edit"/>
          <v:textbox inset="0mm,0mm,0mm,0mm" style="mso-fit-shape-to-text:t;">
            <w:txbxContent>
              <w:p w14:paraId="690EF9C5">
                <w:pPr>
                  <w:pStyle w:val="4"/>
                  <w:jc w:val="center"/>
                </w:pPr>
                <w:r>
                  <w:fldChar w:fldCharType="begin"/>
                </w:r>
                <w:r>
                  <w:instrText xml:space="preserve"> PAGE   \* MERGEFORMAT </w:instrText>
                </w:r>
                <w:r>
                  <w:fldChar w:fldCharType="separate"/>
                </w:r>
                <w:r>
                  <w:rPr>
                    <w:lang w:val="zh-CN"/>
                  </w:rPr>
                  <w:t>-</w:t>
                </w:r>
                <w:r>
                  <w:t xml:space="preserve"> 1 -</w:t>
                </w:r>
                <w:r>
                  <w:rPr>
                    <w:lang w:val="zh-CN"/>
                  </w:rPr>
                  <w:fldChar w:fldCharType="end"/>
                </w:r>
              </w:p>
            </w:txbxContent>
          </v:textbox>
        </v:shape>
      </w:pict>
    </w:r>
  </w:p>
  <w:p w14:paraId="3B4CFF3E">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documentProtection w:enforcement="0"/>
  <w:defaultTabStop w:val="420"/>
  <w:drawingGridHorizontalSpacing w:val="103"/>
  <w:drawingGridVerticalSpacing w:val="165"/>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95494D"/>
    <w:rsid w:val="00000FC0"/>
    <w:rsid w:val="00034DB9"/>
    <w:rsid w:val="00087EFE"/>
    <w:rsid w:val="00092B16"/>
    <w:rsid w:val="00096C50"/>
    <w:rsid w:val="000A6C2B"/>
    <w:rsid w:val="00151AC1"/>
    <w:rsid w:val="001B5306"/>
    <w:rsid w:val="001B6293"/>
    <w:rsid w:val="001D4BAC"/>
    <w:rsid w:val="002017A3"/>
    <w:rsid w:val="002848A4"/>
    <w:rsid w:val="002C2F0B"/>
    <w:rsid w:val="002E4D4E"/>
    <w:rsid w:val="002F1257"/>
    <w:rsid w:val="00327925"/>
    <w:rsid w:val="0034491D"/>
    <w:rsid w:val="00362933"/>
    <w:rsid w:val="00363771"/>
    <w:rsid w:val="003667C6"/>
    <w:rsid w:val="00375D00"/>
    <w:rsid w:val="00394B28"/>
    <w:rsid w:val="003A72F0"/>
    <w:rsid w:val="003B5189"/>
    <w:rsid w:val="00416F28"/>
    <w:rsid w:val="00420877"/>
    <w:rsid w:val="00431350"/>
    <w:rsid w:val="00444206"/>
    <w:rsid w:val="00477C2F"/>
    <w:rsid w:val="004A0073"/>
    <w:rsid w:val="004E61A5"/>
    <w:rsid w:val="00512AEA"/>
    <w:rsid w:val="0051313C"/>
    <w:rsid w:val="005278C4"/>
    <w:rsid w:val="00531B1C"/>
    <w:rsid w:val="00546AA0"/>
    <w:rsid w:val="00547446"/>
    <w:rsid w:val="005657DD"/>
    <w:rsid w:val="005B088E"/>
    <w:rsid w:val="00607D26"/>
    <w:rsid w:val="00632D70"/>
    <w:rsid w:val="0067594A"/>
    <w:rsid w:val="0069773A"/>
    <w:rsid w:val="00697CB4"/>
    <w:rsid w:val="006A2214"/>
    <w:rsid w:val="006C393F"/>
    <w:rsid w:val="006E32EC"/>
    <w:rsid w:val="006E461D"/>
    <w:rsid w:val="006F1BF6"/>
    <w:rsid w:val="006F31DA"/>
    <w:rsid w:val="007112C9"/>
    <w:rsid w:val="007311AE"/>
    <w:rsid w:val="00766999"/>
    <w:rsid w:val="0077693A"/>
    <w:rsid w:val="007C296D"/>
    <w:rsid w:val="007D574D"/>
    <w:rsid w:val="007F3FE5"/>
    <w:rsid w:val="0088061F"/>
    <w:rsid w:val="00890D55"/>
    <w:rsid w:val="008A380F"/>
    <w:rsid w:val="008B1E7E"/>
    <w:rsid w:val="008C296A"/>
    <w:rsid w:val="008C51F6"/>
    <w:rsid w:val="008E3B50"/>
    <w:rsid w:val="00925552"/>
    <w:rsid w:val="00947527"/>
    <w:rsid w:val="00953A6D"/>
    <w:rsid w:val="0095494D"/>
    <w:rsid w:val="00976021"/>
    <w:rsid w:val="009B37FE"/>
    <w:rsid w:val="009D1CF7"/>
    <w:rsid w:val="009D2E89"/>
    <w:rsid w:val="009E39A4"/>
    <w:rsid w:val="00A173E5"/>
    <w:rsid w:val="00A25227"/>
    <w:rsid w:val="00A41758"/>
    <w:rsid w:val="00A7402A"/>
    <w:rsid w:val="00A87389"/>
    <w:rsid w:val="00AB0586"/>
    <w:rsid w:val="00B66748"/>
    <w:rsid w:val="00B6796F"/>
    <w:rsid w:val="00B83456"/>
    <w:rsid w:val="00BB11C1"/>
    <w:rsid w:val="00BD15CC"/>
    <w:rsid w:val="00BD6420"/>
    <w:rsid w:val="00BE13F1"/>
    <w:rsid w:val="00C07F1E"/>
    <w:rsid w:val="00C27391"/>
    <w:rsid w:val="00C86E1B"/>
    <w:rsid w:val="00CC2F55"/>
    <w:rsid w:val="00CC4F98"/>
    <w:rsid w:val="00D240B4"/>
    <w:rsid w:val="00D43C6F"/>
    <w:rsid w:val="00D50401"/>
    <w:rsid w:val="00D62663"/>
    <w:rsid w:val="00D658E4"/>
    <w:rsid w:val="00DB564C"/>
    <w:rsid w:val="00E335E5"/>
    <w:rsid w:val="00E36E56"/>
    <w:rsid w:val="00E57233"/>
    <w:rsid w:val="00E827AA"/>
    <w:rsid w:val="00E86D53"/>
    <w:rsid w:val="00EB5931"/>
    <w:rsid w:val="00EC5792"/>
    <w:rsid w:val="00F05C58"/>
    <w:rsid w:val="00F11752"/>
    <w:rsid w:val="00F5357F"/>
    <w:rsid w:val="00F6751E"/>
    <w:rsid w:val="00F71106"/>
    <w:rsid w:val="00F76A69"/>
    <w:rsid w:val="00F878A4"/>
    <w:rsid w:val="00F92749"/>
    <w:rsid w:val="00FA7080"/>
    <w:rsid w:val="00FA73AD"/>
    <w:rsid w:val="00FD5895"/>
    <w:rsid w:val="00FF03C5"/>
    <w:rsid w:val="06CC9149"/>
    <w:rsid w:val="1AA2311B"/>
    <w:rsid w:val="1DCC18AA"/>
    <w:rsid w:val="1EE36574"/>
    <w:rsid w:val="1FEEF0F0"/>
    <w:rsid w:val="25EF288B"/>
    <w:rsid w:val="2A4A3461"/>
    <w:rsid w:val="2EDBF450"/>
    <w:rsid w:val="36ED3B15"/>
    <w:rsid w:val="3F474FD8"/>
    <w:rsid w:val="5677DE40"/>
    <w:rsid w:val="5ADA4B2F"/>
    <w:rsid w:val="5EE1C043"/>
    <w:rsid w:val="5FFD274B"/>
    <w:rsid w:val="67FF826A"/>
    <w:rsid w:val="68FDCA2B"/>
    <w:rsid w:val="699D5D85"/>
    <w:rsid w:val="6FDE2F21"/>
    <w:rsid w:val="6FDFD7D5"/>
    <w:rsid w:val="74B4BF4F"/>
    <w:rsid w:val="75B3371A"/>
    <w:rsid w:val="776E9689"/>
    <w:rsid w:val="77B8E464"/>
    <w:rsid w:val="79FEC91F"/>
    <w:rsid w:val="7AFF1589"/>
    <w:rsid w:val="7BBFCD55"/>
    <w:rsid w:val="7BED6296"/>
    <w:rsid w:val="7CFFBCAD"/>
    <w:rsid w:val="7DBBBBF9"/>
    <w:rsid w:val="7EF55C4C"/>
    <w:rsid w:val="7F214640"/>
    <w:rsid w:val="7FB75231"/>
    <w:rsid w:val="7FCF688D"/>
    <w:rsid w:val="7FDFDF28"/>
    <w:rsid w:val="8FD96203"/>
    <w:rsid w:val="97EFAB45"/>
    <w:rsid w:val="97FF06F0"/>
    <w:rsid w:val="AFFF29FB"/>
    <w:rsid w:val="BD6C03A9"/>
    <w:rsid w:val="BF3D92EC"/>
    <w:rsid w:val="BF9C90A8"/>
    <w:rsid w:val="C9F375FE"/>
    <w:rsid w:val="CFDFE7C6"/>
    <w:rsid w:val="D37F5199"/>
    <w:rsid w:val="D56F18B9"/>
    <w:rsid w:val="DA3E816B"/>
    <w:rsid w:val="DBF7D120"/>
    <w:rsid w:val="DBFF75A3"/>
    <w:rsid w:val="DFCF31FF"/>
    <w:rsid w:val="DFF291A6"/>
    <w:rsid w:val="DFF74417"/>
    <w:rsid w:val="EC9F3C02"/>
    <w:rsid w:val="EFC7AA94"/>
    <w:rsid w:val="EFFE5941"/>
    <w:rsid w:val="F77EAF3E"/>
    <w:rsid w:val="F7BD6BCD"/>
    <w:rsid w:val="F7E0F4DE"/>
    <w:rsid w:val="F7E67684"/>
    <w:rsid w:val="FABB2118"/>
    <w:rsid w:val="FB9FF460"/>
    <w:rsid w:val="FBBF3E27"/>
    <w:rsid w:val="FC6F8177"/>
    <w:rsid w:val="FFBFCD61"/>
    <w:rsid w:val="FFEFD38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qFormat="1" w:uiPriority="99"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9"/>
    <w:qFormat/>
    <w:uiPriority w:val="0"/>
    <w:pPr>
      <w:ind w:left="100" w:leftChars="2500"/>
    </w:pPr>
  </w:style>
  <w:style w:type="paragraph" w:styleId="3">
    <w:name w:val="Balloon Text"/>
    <w:basedOn w:val="1"/>
    <w:link w:val="17"/>
    <w:qFormat/>
    <w:uiPriority w:val="0"/>
    <w:rPr>
      <w:sz w:val="18"/>
      <w:szCs w:val="18"/>
    </w:rPr>
  </w:style>
  <w:style w:type="paragraph" w:styleId="4">
    <w:name w:val="footer"/>
    <w:basedOn w:val="1"/>
    <w:link w:val="13"/>
    <w:qFormat/>
    <w:uiPriority w:val="99"/>
    <w:pPr>
      <w:tabs>
        <w:tab w:val="center" w:pos="4153"/>
        <w:tab w:val="right" w:pos="8306"/>
      </w:tabs>
      <w:snapToGrid w:val="0"/>
      <w:jc w:val="left"/>
    </w:pPr>
    <w:rPr>
      <w:sz w:val="18"/>
      <w:szCs w:val="18"/>
    </w:rPr>
  </w:style>
  <w:style w:type="paragraph" w:styleId="5">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unhideWhenUsed/>
    <w:qFormat/>
    <w:uiPriority w:val="99"/>
    <w:rPr>
      <w:color w:val="0000FF"/>
      <w:u w:val="single"/>
    </w:rPr>
  </w:style>
  <w:style w:type="character" w:styleId="11">
    <w:name w:val="HTML Code"/>
    <w:basedOn w:val="9"/>
    <w:unhideWhenUsed/>
    <w:qFormat/>
    <w:uiPriority w:val="99"/>
    <w:rPr>
      <w:rFonts w:ascii="黑体" w:hAnsi="黑体" w:eastAsia="黑体" w:cs="黑体"/>
      <w:sz w:val="24"/>
      <w:szCs w:val="24"/>
    </w:rPr>
  </w:style>
  <w:style w:type="character" w:customStyle="1" w:styleId="12">
    <w:name w:val="页眉 Char"/>
    <w:basedOn w:val="9"/>
    <w:link w:val="5"/>
    <w:qFormat/>
    <w:uiPriority w:val="0"/>
    <w:rPr>
      <w:kern w:val="2"/>
      <w:sz w:val="18"/>
      <w:szCs w:val="18"/>
    </w:rPr>
  </w:style>
  <w:style w:type="character" w:customStyle="1" w:styleId="13">
    <w:name w:val="页脚 Char"/>
    <w:basedOn w:val="9"/>
    <w:link w:val="4"/>
    <w:qFormat/>
    <w:uiPriority w:val="99"/>
    <w:rPr>
      <w:kern w:val="2"/>
      <w:sz w:val="18"/>
      <w:szCs w:val="18"/>
    </w:rPr>
  </w:style>
  <w:style w:type="paragraph" w:customStyle="1" w:styleId="14">
    <w:name w:val="列出段落1"/>
    <w:basedOn w:val="1"/>
    <w:unhideWhenUsed/>
    <w:qFormat/>
    <w:uiPriority w:val="99"/>
    <w:pPr>
      <w:ind w:firstLine="420" w:firstLineChars="200"/>
    </w:pPr>
  </w:style>
  <w:style w:type="character" w:customStyle="1" w:styleId="15">
    <w:name w:val="pre"/>
    <w:basedOn w:val="9"/>
    <w:qFormat/>
    <w:uiPriority w:val="0"/>
  </w:style>
  <w:style w:type="character" w:customStyle="1" w:styleId="16">
    <w:name w:val="next"/>
    <w:basedOn w:val="9"/>
    <w:qFormat/>
    <w:uiPriority w:val="0"/>
  </w:style>
  <w:style w:type="character" w:customStyle="1" w:styleId="17">
    <w:name w:val="批注框文本 Char"/>
    <w:basedOn w:val="9"/>
    <w:link w:val="3"/>
    <w:qFormat/>
    <w:uiPriority w:val="0"/>
    <w:rPr>
      <w:kern w:val="2"/>
      <w:sz w:val="18"/>
      <w:szCs w:val="18"/>
    </w:rPr>
  </w:style>
  <w:style w:type="paragraph" w:customStyle="1" w:styleId="18">
    <w:name w:val="cjk"/>
    <w:basedOn w:val="1"/>
    <w:qFormat/>
    <w:uiPriority w:val="0"/>
    <w:pPr>
      <w:widowControl/>
      <w:spacing w:before="100" w:beforeAutospacing="1" w:after="100" w:afterAutospacing="1"/>
      <w:jc w:val="left"/>
    </w:pPr>
    <w:rPr>
      <w:rFonts w:ascii="宋体" w:hAnsi="宋体" w:cs="宋体"/>
      <w:kern w:val="0"/>
      <w:sz w:val="24"/>
    </w:rPr>
  </w:style>
  <w:style w:type="character" w:customStyle="1" w:styleId="19">
    <w:name w:val="日期 Char"/>
    <w:basedOn w:val="9"/>
    <w:link w:val="2"/>
    <w:qFormat/>
    <w:uiPriority w:val="0"/>
    <w:rPr>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6</Pages>
  <Words>2521</Words>
  <Characters>2612</Characters>
  <Lines>21</Lines>
  <Paragraphs>6</Paragraphs>
  <TotalTime>6</TotalTime>
  <ScaleCrop>false</ScaleCrop>
  <LinksUpToDate>false</LinksUpToDate>
  <CharactersWithSpaces>2614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2021-04-30T10:44:00Z</dcterms:created>
  <dc:creator>Administrator</dc:creator>
  <cp:lastModifiedBy>大鱼儿</cp:lastModifiedBy>
  <cp:lastPrinted>2022-01-24T22:17:00Z</cp:lastPrinted>
  <dcterms:modified xsi:type="dcterms:W3CDTF">2025-02-18T03:38:46Z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910703EBA2324FBB91D43B47660EC47B_12</vt:lpwstr>
  </property>
  <property fmtid="{D5CDD505-2E9C-101B-9397-08002B2CF9AE}" pid="4" name="KSOTemplateDocerSaveRecord">
    <vt:lpwstr>eyJoZGlkIjoiZWVlYTg5ZDhmNjRkNTdkYzE1NDRjOGUxMjcyMjQ3NTgiLCJ1c2VySWQiOiI0MzQwMTU0OTcifQ==</vt:lpwstr>
  </property>
</Properties>
</file>