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6BFC201D">
      <w:pPr>
        <w:widowControl/>
        <w:spacing w:beforeAutospacing="1" w:afterAutospacing="1" w:line="525" w:lineRule="atLeast"/>
        <w:jc w:val="center"/>
        <w:rPr>
          <w:rFonts w:ascii="微软雅黑" w:hAnsi="微软雅黑" w:eastAsia="微软雅黑" w:cs="微软雅黑"/>
          <w:b/>
          <w:bCs/>
          <w:color w:val="666666"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color w:val="666666"/>
          <w:kern w:val="0"/>
          <w:sz w:val="44"/>
          <w:szCs w:val="44"/>
        </w:rPr>
        <w:t>牡丹江市残疾人联合会</w:t>
      </w:r>
    </w:p>
    <w:p w14:paraId="1F90F9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 w:line="6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666666"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color w:val="666666"/>
          <w:kern w:val="0"/>
          <w:sz w:val="44"/>
          <w:szCs w:val="44"/>
          <w:lang w:eastAsia="zh-CN"/>
        </w:rPr>
        <w:t>2022</w:t>
      </w:r>
      <w:r>
        <w:rPr>
          <w:rFonts w:hint="eastAsia" w:ascii="微软雅黑" w:hAnsi="微软雅黑" w:eastAsia="微软雅黑" w:cs="微软雅黑"/>
          <w:b/>
          <w:bCs/>
          <w:color w:val="666666"/>
          <w:kern w:val="0"/>
          <w:sz w:val="44"/>
          <w:szCs w:val="44"/>
        </w:rPr>
        <w:t>年政府信息公开工作年度报告</w:t>
      </w:r>
    </w:p>
    <w:p w14:paraId="53ADF8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666666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666666"/>
          <w:kern w:val="0"/>
          <w:sz w:val="30"/>
          <w:szCs w:val="30"/>
          <w:lang w:val="en-US" w:eastAsia="zh-CN"/>
        </w:rPr>
        <w:t>2023年1月13日</w:t>
      </w:r>
    </w:p>
    <w:p w14:paraId="133E8E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 w:line="6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666666"/>
          <w:kern w:val="0"/>
          <w:sz w:val="30"/>
          <w:szCs w:val="30"/>
          <w:lang w:val="en-US" w:eastAsia="zh-CN"/>
        </w:rPr>
      </w:pPr>
    </w:p>
    <w:p w14:paraId="10766E80">
      <w:pPr>
        <w:widowControl/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年，牡丹江市残疾人联合会贯彻落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实《中华人民共和国政府信息公开条例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》《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政府信息公开工作年度报告格式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》等相关要求，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结合市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残联实际，扎实做好政府信息公开工作。本年度报告中所列数据统计期限从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2022年1月1日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至12月31日止，现将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残联202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年政府信息公开工作报告如下：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 xml:space="preserve">           </w:t>
      </w:r>
    </w:p>
    <w:p w14:paraId="49AE2B8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一、总体情况</w:t>
      </w:r>
    </w:p>
    <w:p w14:paraId="7DCACB59">
      <w:pPr>
        <w:widowControl/>
        <w:spacing w:line="600" w:lineRule="exact"/>
        <w:ind w:firstLine="640" w:firstLineChars="200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2022年，市残联严格按照市委市政府关于推进政务公开工作部署，全面落实《条例》要求，围绕市委市政府中心工作，聚焦社会公众需求，不断提高政府工作透明度，切实提升人民群众获得感和满意度。</w:t>
      </w:r>
    </w:p>
    <w:p w14:paraId="4727CEE3">
      <w:pPr>
        <w:widowControl/>
        <w:spacing w:line="600" w:lineRule="exact"/>
        <w:ind w:firstLine="643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color w:val="000000"/>
          <w:kern w:val="2"/>
          <w:sz w:val="32"/>
          <w:szCs w:val="32"/>
          <w:lang w:val="en-US" w:eastAsia="zh-CN" w:bidi="ar-SA"/>
        </w:rPr>
        <w:t>（一）主动公开工作情况。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2022年，市残联全年通过“牡丹江市政府信息公开”网站发布政策文件、政务动态、政策解读等信息50条。</w:t>
      </w:r>
    </w:p>
    <w:p w14:paraId="0F732491">
      <w:pPr>
        <w:widowControl/>
        <w:spacing w:line="600" w:lineRule="exact"/>
        <w:ind w:firstLine="643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color w:val="000000"/>
          <w:kern w:val="2"/>
          <w:sz w:val="32"/>
          <w:szCs w:val="32"/>
          <w:lang w:val="en-US" w:eastAsia="zh-CN" w:bidi="ar-SA"/>
        </w:rPr>
        <w:t>（二）依申请公开情况。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市残联未收到任何企业、单位和个人政府公开信息申请。</w:t>
      </w:r>
    </w:p>
    <w:p w14:paraId="067B4BB0">
      <w:pPr>
        <w:widowControl/>
        <w:spacing w:line="600" w:lineRule="exact"/>
        <w:ind w:firstLine="643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color w:val="000000"/>
          <w:kern w:val="2"/>
          <w:sz w:val="32"/>
          <w:szCs w:val="32"/>
          <w:lang w:val="en-US" w:eastAsia="zh-CN" w:bidi="ar-SA"/>
        </w:rPr>
        <w:t>（三）政府信息管理情况。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市残联进一步加强政府信息管理，并按照要求完成重点领域公开工作。一是强化组织领导，健全责任机制。按照“主要领导亲自抓、分管领导具体抓、专门科室抓落实”的工作要求，形成层层抓落实的组织领导机制，保证政府信息公开工作顺利完成。二是加强日常管理，确保落实到实处，办公室定期督促各科室落实公开工作，做到及时发布及时更新。</w:t>
      </w:r>
    </w:p>
    <w:p w14:paraId="443751F6">
      <w:pPr>
        <w:widowControl/>
        <w:spacing w:line="600" w:lineRule="exact"/>
        <w:ind w:firstLine="643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color w:val="000000"/>
          <w:kern w:val="2"/>
          <w:sz w:val="32"/>
          <w:szCs w:val="32"/>
          <w:lang w:val="en-US" w:eastAsia="zh-CN" w:bidi="ar-SA"/>
        </w:rPr>
        <w:t>（四）政府信息公开平台建设情况。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市残联认真执行信息公开的时限规定。安排专人负责市政府信息公开网站、微信公众号及其他网络平台的信息发布工作，及时发布工作动态、政策文件等信息。</w:t>
      </w:r>
    </w:p>
    <w:p w14:paraId="31AA9776">
      <w:pPr>
        <w:widowControl/>
        <w:spacing w:line="600" w:lineRule="exact"/>
        <w:ind w:firstLine="643" w:firstLineChars="200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b/>
          <w:color w:val="000000"/>
          <w:kern w:val="2"/>
          <w:sz w:val="32"/>
          <w:szCs w:val="32"/>
          <w:lang w:val="en-US" w:eastAsia="zh-CN" w:bidi="ar-SA"/>
        </w:rPr>
        <w:t>（五）监督保障情况。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市残联进一步健全完善了政务公开工作相关制度，明确政府信息公开范围，将信息公开内容细化，确保工作内容保障及时有效。不定期开展政府信息公开工作自查自纠，确保各平台发布的信息内容准确、一致、同步。同时，明确专人做好政府信息公开工作，要求信息维护人员每上传一条信息，必须经过保密审查，确保涉密内容不上网。</w:t>
      </w:r>
    </w:p>
    <w:p w14:paraId="01A87F1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二、主动公开政府信息情况</w:t>
      </w:r>
    </w:p>
    <w:tbl>
      <w:tblPr>
        <w:tblStyle w:val="4"/>
        <w:tblW w:w="8258" w:type="dxa"/>
        <w:jc w:val="center"/>
        <w:tblCellSpacing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9"/>
        <w:gridCol w:w="118"/>
        <w:gridCol w:w="1862"/>
        <w:gridCol w:w="1277"/>
        <w:gridCol w:w="1892"/>
      </w:tblGrid>
      <w:tr w14:paraId="64E161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vAlign w:val="center"/>
          </w:tcPr>
          <w:p w14:paraId="53ED9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第二十条第（一）项</w:t>
            </w:r>
          </w:p>
        </w:tc>
      </w:tr>
      <w:tr w14:paraId="5B2674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2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CE679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1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23787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本年制发件数</w:t>
            </w: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1F2B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本年</w:t>
            </w:r>
            <w:r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  <w:t>废止件数</w:t>
            </w:r>
          </w:p>
        </w:tc>
        <w:tc>
          <w:tcPr>
            <w:tcW w:w="1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788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  <w:t>现行有效件数</w:t>
            </w:r>
          </w:p>
        </w:tc>
      </w:tr>
      <w:tr w14:paraId="2001D0D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2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A0F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left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规章</w:t>
            </w:r>
          </w:p>
        </w:tc>
        <w:tc>
          <w:tcPr>
            <w:tcW w:w="1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C85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9337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56B8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14:paraId="1DD107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2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3A1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left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行政规范性文件</w:t>
            </w:r>
          </w:p>
        </w:tc>
        <w:tc>
          <w:tcPr>
            <w:tcW w:w="1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05EF2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7190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6CE92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14:paraId="7C2DC9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vAlign w:val="center"/>
          </w:tcPr>
          <w:p w14:paraId="21BD4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第二十条第（五）项</w:t>
            </w:r>
          </w:p>
        </w:tc>
      </w:tr>
      <w:tr w14:paraId="417334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D5C3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514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F0A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本年处理决定数量</w:t>
            </w:r>
          </w:p>
        </w:tc>
      </w:tr>
      <w:tr w14:paraId="498FD1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500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left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514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9636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14:paraId="16A8F63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vAlign w:val="center"/>
          </w:tcPr>
          <w:p w14:paraId="288E1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第二十条第（六）项</w:t>
            </w:r>
          </w:p>
        </w:tc>
      </w:tr>
      <w:tr w14:paraId="4F392EA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FD1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514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D102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本年处理决定数量</w:t>
            </w:r>
          </w:p>
        </w:tc>
      </w:tr>
      <w:tr w14:paraId="213F29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50DE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left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514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ACAC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14:paraId="65691A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229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left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514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C2B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14:paraId="5E7B5A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vAlign w:val="center"/>
          </w:tcPr>
          <w:p w14:paraId="2EEAF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第二十条第（八）项</w:t>
            </w:r>
          </w:p>
        </w:tc>
      </w:tr>
      <w:tr w14:paraId="126A427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BEB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514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64C6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本年收费金额（单位：万元）</w:t>
            </w:r>
          </w:p>
        </w:tc>
      </w:tr>
      <w:tr w14:paraId="35BAD6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2EA5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left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行政事业性收费</w:t>
            </w:r>
          </w:p>
        </w:tc>
        <w:tc>
          <w:tcPr>
            <w:tcW w:w="514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6321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0</w:t>
            </w:r>
          </w:p>
        </w:tc>
      </w:tr>
    </w:tbl>
    <w:p w14:paraId="5AA3BE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 w:line="600" w:lineRule="exact"/>
        <w:jc w:val="left"/>
        <w:textAlignment w:val="auto"/>
        <w:rPr>
          <w:rFonts w:ascii="微软雅黑" w:hAnsi="微软雅黑" w:eastAsia="微软雅黑" w:cs="微软雅黑"/>
          <w:color w:val="000000"/>
          <w:kern w:val="0"/>
          <w:sz w:val="32"/>
          <w:szCs w:val="32"/>
        </w:rPr>
      </w:pPr>
    </w:p>
    <w:p w14:paraId="01F6C5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1" w:afterAutospacing="1" w:line="600" w:lineRule="exact"/>
        <w:ind w:firstLine="640" w:firstLineChars="200"/>
        <w:jc w:val="left"/>
        <w:textAlignment w:val="auto"/>
        <w:rPr>
          <w:rFonts w:ascii="微软雅黑" w:hAnsi="微软雅黑" w:eastAsia="微软雅黑" w:cs="微软雅黑"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</w:rPr>
        <w:t>三、收到和处理政府信息公开申请情况</w:t>
      </w:r>
    </w:p>
    <w:tbl>
      <w:tblPr>
        <w:tblStyle w:val="4"/>
        <w:tblW w:w="9125" w:type="dxa"/>
        <w:tblCellSpacing w:w="0" w:type="dxa"/>
        <w:tblInd w:w="-3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E6F4DD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9"/>
        <w:gridCol w:w="839"/>
        <w:gridCol w:w="1797"/>
        <w:gridCol w:w="1105"/>
        <w:gridCol w:w="748"/>
        <w:gridCol w:w="748"/>
        <w:gridCol w:w="808"/>
        <w:gridCol w:w="958"/>
        <w:gridCol w:w="734"/>
        <w:gridCol w:w="719"/>
      </w:tblGrid>
      <w:tr w14:paraId="7CB3E3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6F4D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30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C156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58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AB5B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1" w:afterAutospacing="1" w:line="600" w:lineRule="exact"/>
              <w:jc w:val="center"/>
              <w:textAlignment w:val="auto"/>
              <w:rPr>
                <w:rFonts w:ascii="微软雅黑" w:hAnsi="微软雅黑" w:eastAsia="微软雅黑" w:cs="微软雅黑"/>
                <w:color w:val="00000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32"/>
                <w:szCs w:val="32"/>
              </w:rPr>
              <w:t>申请人情况</w:t>
            </w:r>
          </w:p>
        </w:tc>
      </w:tr>
      <w:tr w14:paraId="5EED26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3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2C7231D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80AFD7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9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15EFFF0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6F42E8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250428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3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5F1AFC6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2590780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28BE95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D3BA25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C0A3F2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BFDB07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DA444A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7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7E8EB8E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0CF222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87BEC7C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C6464C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0818500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B3D11B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79F5B6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BEF3A1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DB7062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426C49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45EB20F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8B965EC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CE6ED10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6CF445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5FBFAA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B06C25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141D60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3EC401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30F124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0C1396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6F4D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A96684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7AD95E4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C376B4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5A763D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9FB4FD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F09993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6F69C6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8D5EA6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F877C8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65A00A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B3937EA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233A3ED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（二）部分公开（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eastAsia="zh-CN"/>
              </w:rPr>
              <w:t>市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分处理的，只计这一情形，不计其他情形）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B7564D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C80A7C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DD809C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DDC00D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B420C5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A9FBE7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88608D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1F25288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822CD98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686BA33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FAFC3EC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E0563C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B71BC8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32588D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EA5F29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F4332F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F5BF27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53DF6D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4B0E41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90C9209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47B8681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9DE5207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429248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EA1278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9B1843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2C13D8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60F265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D10154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B84E6C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7203E0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6F4D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A7268CF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E0616C3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4CA619E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C65E9C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54DA63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F4AA12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CB1014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FEE2BE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16E220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3DE8D6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3E0B50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E374F5F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B0B510A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79ECE87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23B94E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16681C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16B69A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6D15F6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6E40B1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1F9F13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9383C8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492D89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4F425CC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23CF7D6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2C80F37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05BD48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0E2741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1B1B77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597B5B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DAF1E9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E395CF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1E0639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76DA98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6F4D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55728E3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986EBB4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A2D7738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6146DD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71DB4A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21A1D4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124756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636635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614530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14E495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32B202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6F4D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1B7D9AE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BD50F4D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4B7D340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EE6F46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573A67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40A388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2268EF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0494F1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DC4635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315D48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05F80C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6F4D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60F78E0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6216836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433CDB4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61D602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F2F725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26AD8B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9AACA0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679AB6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E035C9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0A0E7D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7CBBF3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E3F5F2A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C520D1D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（四）</w:t>
            </w:r>
          </w:p>
          <w:p w14:paraId="0914257B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无法</w:t>
            </w:r>
          </w:p>
          <w:p w14:paraId="6A9A6F09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提供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1A1D782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E410A4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0AC1D2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3D8504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A337A9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84792E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F158A9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4302B30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1AB40A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76526C8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25D76EC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6FF2B0D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CA67BA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0D920B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35FF28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0A31A0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ABDF29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2749010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600DB2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451100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04E3C02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1C7A4A7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13CE507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BB3CBF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DCCA39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3A0FE4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B71349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A79D0F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B2C666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9519C0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131051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E4619E4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BF71D2C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36CD200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40353D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2B7C5E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9769CC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800293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78BD2E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17CB97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38A36D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540E4E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6F4D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297B380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35DEBA5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8B84335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6856DA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3878E5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AD136E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524304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8B6EE5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FA4AC8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10C1A3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68C643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6F4D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95D1563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D8FCEF4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2CA502D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0265AC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84629E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147422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54F214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9D0553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9CBADA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D803B6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50FE0D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5BE3C07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C6647D4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50A0C8E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7EED44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2B5484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D9AB82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9B5BBC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1253AE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7C7D40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85E2224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22CC32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C64AC9D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C4B6EEC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918B19C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E34ED9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264457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0D08A1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D86A0E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6302C9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43F0A6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CAE246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0CF861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0C3C696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F1DA114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609378F">
            <w:pPr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1、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申请人无正当理由逾期不补正、行政机关不再处理其政府信息公开申请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2B4BB3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11797C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58AA4C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081D58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35C30D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3582C4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BC23D1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279BD4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  <w:tblCellSpacing w:w="0" w:type="dxa"/>
        </w:trPr>
        <w:tc>
          <w:tcPr>
            <w:tcW w:w="66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DDF7024">
            <w:pPr>
              <w:widowControl/>
              <w:spacing w:beforeAutospacing="1" w:afterAutospacing="1"/>
              <w:jc w:val="left"/>
            </w:pPr>
          </w:p>
        </w:tc>
        <w:tc>
          <w:tcPr>
            <w:tcW w:w="83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FF190E0">
            <w:pPr>
              <w:widowControl/>
              <w:spacing w:beforeAutospacing="1" w:afterAutospacing="1"/>
              <w:jc w:val="left"/>
            </w:pP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1A4AE91">
            <w:pPr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2、申请人逾期未按收费通知要求缴纳费用、行政机关不再处理其政府信息公开申请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6AEF38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F73D980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CF6993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0588C7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1BA936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DB2B30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6699DB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4847F4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  <w:tblCellSpacing w:w="0" w:type="dxa"/>
        </w:trPr>
        <w:tc>
          <w:tcPr>
            <w:tcW w:w="66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11850B9"/>
        </w:tc>
        <w:tc>
          <w:tcPr>
            <w:tcW w:w="83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E8F1010"/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DA86DAB">
            <w:pPr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3、其他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F7D4FF2">
            <w:pPr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0DE236F">
            <w:pPr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AC0E935">
            <w:pPr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11A0484">
            <w:pPr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E749718">
            <w:pPr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487A415">
            <w:pPr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7616266">
            <w:pPr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</w:tr>
      <w:tr w14:paraId="77A0CD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6F4D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C051C45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C49545F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F0809E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AD4771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B7FBCC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425E73B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A98DBC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1CA0695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AF1208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  <w:tr w14:paraId="28AACA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3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00D36FF2">
            <w:pPr>
              <w:widowControl/>
              <w:spacing w:beforeAutospacing="1" w:afterAutospacing="1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11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84C1A7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355A8A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79FED62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36CA802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575728D1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6A28345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vAlign w:val="center"/>
          </w:tcPr>
          <w:p w14:paraId="2C73D74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</w:tr>
    </w:tbl>
    <w:p w14:paraId="37A269F1">
      <w:pPr>
        <w:pStyle w:val="2"/>
        <w:widowControl/>
        <w:shd w:val="clear" w:color="auto" w:fill="FFFFFF"/>
        <w:spacing w:line="525" w:lineRule="atLeast"/>
        <w:ind w:firstLine="640" w:firstLineChars="200"/>
        <w:jc w:val="both"/>
        <w:rPr>
          <w:rFonts w:hint="eastAsia" w:ascii="黑体" w:hAnsi="黑体" w:eastAsia="黑体" w:cs="黑体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4"/>
        <w:tblW w:w="9071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1"/>
        <w:gridCol w:w="601"/>
        <w:gridCol w:w="601"/>
        <w:gridCol w:w="601"/>
        <w:gridCol w:w="662"/>
        <w:gridCol w:w="542"/>
        <w:gridCol w:w="602"/>
        <w:gridCol w:w="602"/>
        <w:gridCol w:w="602"/>
        <w:gridCol w:w="632"/>
        <w:gridCol w:w="602"/>
        <w:gridCol w:w="602"/>
        <w:gridCol w:w="602"/>
        <w:gridCol w:w="602"/>
        <w:gridCol w:w="617"/>
      </w:tblGrid>
      <w:tr w14:paraId="1F0291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0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D48C209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8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91126F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行政诉讼</w:t>
            </w:r>
          </w:p>
        </w:tc>
      </w:tr>
      <w:tr w14:paraId="403B5A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E80483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362C27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52DEF6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70008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4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6E84A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7FAE4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4368A6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复议后起诉</w:t>
            </w:r>
          </w:p>
        </w:tc>
      </w:tr>
      <w:tr w14:paraId="4D2A93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AC6914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E707AF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3A48331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C52249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31DA537"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3C6AF9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41E0EE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E2BB9C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912E10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C4E6D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E627065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569B7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32F722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376C9A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AF38A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2CE0EBC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370D40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7AB1CB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AAEB5D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97F1B08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0F5373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524A0C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02E0020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AFE23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D35BA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436D24C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B594827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0F2E8F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695F7F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D82E6C6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A1727AF">
            <w:pPr>
              <w:widowControl/>
              <w:spacing w:beforeAutospacing="1" w:afterAutospacing="1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0</w:t>
            </w:r>
          </w:p>
        </w:tc>
      </w:tr>
    </w:tbl>
    <w:p w14:paraId="3CFE584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 w14:paraId="399332D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五、存在的主要问题及改进情况</w:t>
      </w:r>
    </w:p>
    <w:p w14:paraId="7B71C6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（一）存在问题。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虽然市残联在信息公开工作方面做了大量工作，但还存在一些问题与不足。一是政务信息公开意识不强，参与的积极性不高，仍需继续深化和推进。二是有些信息公开工作还不够规范、不够完善，政府信息更新、维护不够及时。</w:t>
      </w:r>
    </w:p>
    <w:p w14:paraId="2682B34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（二）改进措施。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一是进一步提高思想认识，加强政务公开知识培训，自觉推行信息公开，提高工作透明度和公共服务水平。二是优化信息公开渠道，坚持因地制宜，以有利于群众知情、办事和监督为基本原则，持续推进政务信息公开工作，及时、全面、准确地公开各类政务信息。</w:t>
      </w:r>
    </w:p>
    <w:p w14:paraId="7930D0D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六、其他需要报告的事项</w:t>
      </w:r>
    </w:p>
    <w:p w14:paraId="65527FE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　　无。</w:t>
      </w:r>
    </w:p>
    <w:p w14:paraId="579FE6C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 w14:paraId="6614501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 w14:paraId="702AECD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 w14:paraId="014F97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 w14:paraId="09DF51C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</w:p>
    <w:p w14:paraId="2D0EF81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 w14:paraId="62A2887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 w14:paraId="7AFEBC7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ZjZhNDQyODNjOGVkOGEyN2QxOGM2MDU4NGJhM2MifQ=="/>
  </w:docVars>
  <w:rsids>
    <w:rsidRoot w:val="482B3B76"/>
    <w:rsid w:val="00006BEF"/>
    <w:rsid w:val="0005410C"/>
    <w:rsid w:val="000807B0"/>
    <w:rsid w:val="000D4481"/>
    <w:rsid w:val="0011279F"/>
    <w:rsid w:val="001C1C2E"/>
    <w:rsid w:val="002104B6"/>
    <w:rsid w:val="00233E75"/>
    <w:rsid w:val="002A7D96"/>
    <w:rsid w:val="002B2C1A"/>
    <w:rsid w:val="00326D6D"/>
    <w:rsid w:val="00336F7F"/>
    <w:rsid w:val="00350BD8"/>
    <w:rsid w:val="00355D78"/>
    <w:rsid w:val="003A1D62"/>
    <w:rsid w:val="003A3BB8"/>
    <w:rsid w:val="00460314"/>
    <w:rsid w:val="004616A5"/>
    <w:rsid w:val="004D40E7"/>
    <w:rsid w:val="004E3DC7"/>
    <w:rsid w:val="00543FAD"/>
    <w:rsid w:val="005F223D"/>
    <w:rsid w:val="006D5868"/>
    <w:rsid w:val="006E31F4"/>
    <w:rsid w:val="0071438E"/>
    <w:rsid w:val="00763E8C"/>
    <w:rsid w:val="0077419E"/>
    <w:rsid w:val="00844685"/>
    <w:rsid w:val="00875295"/>
    <w:rsid w:val="00896085"/>
    <w:rsid w:val="008C7404"/>
    <w:rsid w:val="008D7B9D"/>
    <w:rsid w:val="008F4D67"/>
    <w:rsid w:val="008F6C90"/>
    <w:rsid w:val="00936722"/>
    <w:rsid w:val="009B5ED3"/>
    <w:rsid w:val="009C25C2"/>
    <w:rsid w:val="009D28C4"/>
    <w:rsid w:val="009E6A9D"/>
    <w:rsid w:val="00A36B32"/>
    <w:rsid w:val="00A77382"/>
    <w:rsid w:val="00A95A9A"/>
    <w:rsid w:val="00A976A1"/>
    <w:rsid w:val="00AB52F7"/>
    <w:rsid w:val="00AC574A"/>
    <w:rsid w:val="00B41CC5"/>
    <w:rsid w:val="00B42827"/>
    <w:rsid w:val="00BA1683"/>
    <w:rsid w:val="00BA543E"/>
    <w:rsid w:val="00D042DA"/>
    <w:rsid w:val="00D538E5"/>
    <w:rsid w:val="00DD4E4B"/>
    <w:rsid w:val="00E42D97"/>
    <w:rsid w:val="00EF520B"/>
    <w:rsid w:val="00F33055"/>
    <w:rsid w:val="00F72E0B"/>
    <w:rsid w:val="00F80030"/>
    <w:rsid w:val="017E0CD4"/>
    <w:rsid w:val="01E943A0"/>
    <w:rsid w:val="027619AC"/>
    <w:rsid w:val="031136B6"/>
    <w:rsid w:val="054144F3"/>
    <w:rsid w:val="060F2843"/>
    <w:rsid w:val="06C278B5"/>
    <w:rsid w:val="06DF6F44"/>
    <w:rsid w:val="07D7113E"/>
    <w:rsid w:val="07F97307"/>
    <w:rsid w:val="08964B56"/>
    <w:rsid w:val="08A41020"/>
    <w:rsid w:val="0969226A"/>
    <w:rsid w:val="099E3FFC"/>
    <w:rsid w:val="0B9A495D"/>
    <w:rsid w:val="0C5745FC"/>
    <w:rsid w:val="0C801DA5"/>
    <w:rsid w:val="0C871385"/>
    <w:rsid w:val="0C8E754E"/>
    <w:rsid w:val="0D794B74"/>
    <w:rsid w:val="0E070E20"/>
    <w:rsid w:val="0F492922"/>
    <w:rsid w:val="0FD61CDB"/>
    <w:rsid w:val="107C0AD5"/>
    <w:rsid w:val="12FC1D29"/>
    <w:rsid w:val="13824654"/>
    <w:rsid w:val="149A777C"/>
    <w:rsid w:val="14D233B9"/>
    <w:rsid w:val="156E30E2"/>
    <w:rsid w:val="15911517"/>
    <w:rsid w:val="15C9656A"/>
    <w:rsid w:val="16187558"/>
    <w:rsid w:val="176C53FF"/>
    <w:rsid w:val="18552337"/>
    <w:rsid w:val="18E15979"/>
    <w:rsid w:val="18E216F1"/>
    <w:rsid w:val="190569DB"/>
    <w:rsid w:val="190E5948"/>
    <w:rsid w:val="191E6BCD"/>
    <w:rsid w:val="1C485D0F"/>
    <w:rsid w:val="1D183933"/>
    <w:rsid w:val="1D3F7112"/>
    <w:rsid w:val="1DED468E"/>
    <w:rsid w:val="1E2F2693"/>
    <w:rsid w:val="1F291E28"/>
    <w:rsid w:val="1FC27B49"/>
    <w:rsid w:val="1FCB2EDF"/>
    <w:rsid w:val="20F070A1"/>
    <w:rsid w:val="21350F58"/>
    <w:rsid w:val="22361059"/>
    <w:rsid w:val="230A6EA3"/>
    <w:rsid w:val="24062738"/>
    <w:rsid w:val="244514B2"/>
    <w:rsid w:val="245A2A83"/>
    <w:rsid w:val="250550E5"/>
    <w:rsid w:val="25A33090"/>
    <w:rsid w:val="260B4931"/>
    <w:rsid w:val="26123616"/>
    <w:rsid w:val="27114A9B"/>
    <w:rsid w:val="275B723E"/>
    <w:rsid w:val="298365D8"/>
    <w:rsid w:val="2C2B15EC"/>
    <w:rsid w:val="2CD94E8D"/>
    <w:rsid w:val="2CFC003F"/>
    <w:rsid w:val="2D1B36F8"/>
    <w:rsid w:val="2D346F16"/>
    <w:rsid w:val="2ED022C0"/>
    <w:rsid w:val="2ED20AFD"/>
    <w:rsid w:val="2FD90DF8"/>
    <w:rsid w:val="309C68FD"/>
    <w:rsid w:val="30BF439A"/>
    <w:rsid w:val="318449B8"/>
    <w:rsid w:val="32522F90"/>
    <w:rsid w:val="32F72511"/>
    <w:rsid w:val="347656B7"/>
    <w:rsid w:val="350C4967"/>
    <w:rsid w:val="36080E6C"/>
    <w:rsid w:val="361707D4"/>
    <w:rsid w:val="37BA58BB"/>
    <w:rsid w:val="37D70440"/>
    <w:rsid w:val="386D5023"/>
    <w:rsid w:val="39211FD8"/>
    <w:rsid w:val="39C125F3"/>
    <w:rsid w:val="39C90037"/>
    <w:rsid w:val="3A10210A"/>
    <w:rsid w:val="3A4D2A17"/>
    <w:rsid w:val="3AD96607"/>
    <w:rsid w:val="3ADE5D64"/>
    <w:rsid w:val="3C553E04"/>
    <w:rsid w:val="3CA64660"/>
    <w:rsid w:val="3CC66AB0"/>
    <w:rsid w:val="3CCF1E09"/>
    <w:rsid w:val="3D3103CE"/>
    <w:rsid w:val="3DC34387"/>
    <w:rsid w:val="3DDF7E2A"/>
    <w:rsid w:val="3E8D3D29"/>
    <w:rsid w:val="3F794D8F"/>
    <w:rsid w:val="3FE23C01"/>
    <w:rsid w:val="422C3859"/>
    <w:rsid w:val="42B65091"/>
    <w:rsid w:val="431F6F1A"/>
    <w:rsid w:val="437454B8"/>
    <w:rsid w:val="43B458B4"/>
    <w:rsid w:val="4456696C"/>
    <w:rsid w:val="45637592"/>
    <w:rsid w:val="45B24076"/>
    <w:rsid w:val="461940F5"/>
    <w:rsid w:val="463D7DE3"/>
    <w:rsid w:val="46410F44"/>
    <w:rsid w:val="466860F9"/>
    <w:rsid w:val="46E97CB2"/>
    <w:rsid w:val="48233009"/>
    <w:rsid w:val="482B3B76"/>
    <w:rsid w:val="4933527D"/>
    <w:rsid w:val="4A4C3AF1"/>
    <w:rsid w:val="4AC1078E"/>
    <w:rsid w:val="4B35548C"/>
    <w:rsid w:val="4BCB5E91"/>
    <w:rsid w:val="4CE65AB6"/>
    <w:rsid w:val="4DCB0AD0"/>
    <w:rsid w:val="4DF932EB"/>
    <w:rsid w:val="4E6D76D3"/>
    <w:rsid w:val="53164CA7"/>
    <w:rsid w:val="5354676C"/>
    <w:rsid w:val="559D43FA"/>
    <w:rsid w:val="56BC6B02"/>
    <w:rsid w:val="57566F57"/>
    <w:rsid w:val="5794182D"/>
    <w:rsid w:val="57B7551B"/>
    <w:rsid w:val="57D91936"/>
    <w:rsid w:val="57F76D92"/>
    <w:rsid w:val="586631C9"/>
    <w:rsid w:val="58680DB0"/>
    <w:rsid w:val="597023ED"/>
    <w:rsid w:val="597731B4"/>
    <w:rsid w:val="59ED3476"/>
    <w:rsid w:val="59FE3B17"/>
    <w:rsid w:val="5A3115B5"/>
    <w:rsid w:val="5A603305"/>
    <w:rsid w:val="5BB73D3C"/>
    <w:rsid w:val="5D2C3FDA"/>
    <w:rsid w:val="5E69724E"/>
    <w:rsid w:val="5EB427B5"/>
    <w:rsid w:val="5F530220"/>
    <w:rsid w:val="5F9859B6"/>
    <w:rsid w:val="60F8107F"/>
    <w:rsid w:val="60FD6695"/>
    <w:rsid w:val="61CE59B8"/>
    <w:rsid w:val="62BD60DC"/>
    <w:rsid w:val="635637EF"/>
    <w:rsid w:val="6525446C"/>
    <w:rsid w:val="658A426F"/>
    <w:rsid w:val="681D43E9"/>
    <w:rsid w:val="68831B76"/>
    <w:rsid w:val="69026F3E"/>
    <w:rsid w:val="696C085C"/>
    <w:rsid w:val="69DF0F4B"/>
    <w:rsid w:val="6C6A2BC9"/>
    <w:rsid w:val="6DFB585A"/>
    <w:rsid w:val="6ECA6527"/>
    <w:rsid w:val="70F3716D"/>
    <w:rsid w:val="718D5813"/>
    <w:rsid w:val="71FD5502"/>
    <w:rsid w:val="724D79CF"/>
    <w:rsid w:val="72941BF8"/>
    <w:rsid w:val="73BF02BD"/>
    <w:rsid w:val="73C44DF0"/>
    <w:rsid w:val="743459E5"/>
    <w:rsid w:val="75243D99"/>
    <w:rsid w:val="753A180E"/>
    <w:rsid w:val="75EF43A6"/>
    <w:rsid w:val="76023CB8"/>
    <w:rsid w:val="76A80F4E"/>
    <w:rsid w:val="780103C1"/>
    <w:rsid w:val="782F4F2E"/>
    <w:rsid w:val="79A33E26"/>
    <w:rsid w:val="7A173ECC"/>
    <w:rsid w:val="7A7A445B"/>
    <w:rsid w:val="7AAD65DE"/>
    <w:rsid w:val="7BC43237"/>
    <w:rsid w:val="7BDD1145"/>
    <w:rsid w:val="7BEB1AB4"/>
    <w:rsid w:val="7BF04971"/>
    <w:rsid w:val="7C1D7794"/>
    <w:rsid w:val="7E123328"/>
    <w:rsid w:val="7E592156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3">
    <w:name w:val="Body Text First Indent 2"/>
    <w:basedOn w:val="1"/>
    <w:qFormat/>
    <w:uiPriority w:val="0"/>
    <w:pPr>
      <w:ind w:firstLine="420" w:firstLineChars="200"/>
    </w:p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FollowedHyperlink"/>
    <w:basedOn w:val="5"/>
    <w:qFormat/>
    <w:uiPriority w:val="0"/>
    <w:rPr>
      <w:color w:val="800080"/>
      <w:u w:val="none"/>
    </w:rPr>
  </w:style>
  <w:style w:type="character" w:styleId="8">
    <w:name w:val="Hyperlink"/>
    <w:basedOn w:val="5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5036FDC-FD88-4C38-8CEE-122E3AEADE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1495</Words>
  <Characters>1536</Characters>
  <Lines>24</Lines>
  <Paragraphs>6</Paragraphs>
  <TotalTime>2</TotalTime>
  <ScaleCrop>false</ScaleCrop>
  <LinksUpToDate>false</LinksUpToDate>
  <CharactersWithSpaces>1673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2021-10-05T06:54:00Z</dcterms:created>
  <dc:creator>@开心果￥快乐</dc:creator>
  <cp:lastModifiedBy>大鱼儿</cp:lastModifiedBy>
  <cp:lastPrinted>2023-01-13T02:54:00Z</cp:lastPrinted>
  <dcterms:modified xsi:type="dcterms:W3CDTF">2025-03-18T02:56:16Z</dcterms:modified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38232E14BE2044EAB5E1FE2DADCAD156</vt:lpwstr>
  </property>
  <property fmtid="{D5CDD505-2E9C-101B-9397-08002B2CF9AE}" pid="4" name="KSOTemplateDocerSaveRecord">
    <vt:lpwstr>eyJoZGlkIjoiZWVlYTg5ZDhmNjRkNTdkYzE1NDRjOGUxMjcyMjQ3NTgiLCJ1c2VySWQiOiI0MzQwMTU0OTcifQ==</vt:lpwstr>
  </property>
</Properties>
</file>