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ADBF3">
      <w:pPr>
        <w:widowControl/>
        <w:spacing w:before="75" w:beforeAutospacing="0" w:after="75" w:afterAutospacing="0"/>
        <w:ind w:left="0" w:right="0" w:firstLine="0"/>
        <w:jc w:val="center"/>
        <w:rPr>
          <w:rFonts w:hint="eastAsia" w:ascii="黑体" w:hAnsi="黑体" w:eastAsia="黑体" w:cs="黑体"/>
          <w:i w:val="0"/>
          <w:caps w:val="0"/>
          <w:color w:val="000000"/>
          <w:spacing w:val="0"/>
          <w:kern w:val="0"/>
          <w:sz w:val="44"/>
          <w:szCs w:val="44"/>
          <w:lang w:val="en-US" w:eastAsia="zh-CN"/>
        </w:rPr>
      </w:pPr>
    </w:p>
    <w:p w14:paraId="2646FBCE">
      <w:pPr>
        <w:pStyle w:val="16"/>
        <w:keepNext w:val="0"/>
        <w:keepLines w:val="0"/>
        <w:pageBreakBefore w:val="0"/>
        <w:widowControl w:val="0"/>
        <w:kinsoku/>
        <w:wordWrap/>
        <w:overflowPunct/>
        <w:topLinePunct w:val="0"/>
        <w:bidi w:val="0"/>
        <w:snapToGrid w:val="0"/>
        <w:spacing w:line="600" w:lineRule="exact"/>
        <w:ind w:left="0" w:leftChars="0" w:firstLine="0" w:firstLineChars="0"/>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牡丹江市人力资源和社会保障局</w:t>
      </w:r>
    </w:p>
    <w:p w14:paraId="2F2F9F64">
      <w:pPr>
        <w:pStyle w:val="16"/>
        <w:keepNext w:val="0"/>
        <w:keepLines w:val="0"/>
        <w:pageBreakBefore w:val="0"/>
        <w:widowControl w:val="0"/>
        <w:kinsoku/>
        <w:wordWrap/>
        <w:overflowPunct/>
        <w:topLinePunct w:val="0"/>
        <w:bidi w:val="0"/>
        <w:snapToGrid w:val="0"/>
        <w:spacing w:line="600" w:lineRule="exact"/>
        <w:ind w:left="0" w:leftChars="0" w:firstLine="0" w:firstLineChars="0"/>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2022年政府信息公开工作年度报告</w:t>
      </w:r>
    </w:p>
    <w:p w14:paraId="2580D42B">
      <w:pPr>
        <w:widowControl/>
        <w:spacing w:before="75" w:beforeAutospacing="0" w:after="75" w:afterAutospacing="0"/>
        <w:ind w:left="0" w:right="0" w:firstLine="0"/>
        <w:jc w:val="center"/>
        <w:rPr>
          <w:rFonts w:hint="default" w:ascii="Tahoma" w:hAnsi="Tahoma" w:eastAsia="Tahoma" w:cs="Tahoma"/>
          <w:i w:val="0"/>
          <w:caps w:val="0"/>
          <w:color w:val="000000"/>
          <w:spacing w:val="0"/>
          <w:sz w:val="18"/>
          <w:szCs w:val="18"/>
        </w:rPr>
      </w:pPr>
    </w:p>
    <w:p w14:paraId="639DD722">
      <w:pPr>
        <w:widowControl/>
        <w:spacing w:before="75" w:beforeAutospacing="0" w:after="75" w:afterAutospacing="0"/>
        <w:ind w:left="0" w:right="0" w:firstLine="0"/>
        <w:jc w:val="center"/>
        <w:rPr>
          <w:rFonts w:hint="eastAsia" w:ascii="仿宋_GB2312" w:hAnsi="仿宋_GB2312" w:eastAsia="仿宋_GB2312" w:cs="仿宋_GB2312"/>
          <w:i w:val="0"/>
          <w:caps w:val="0"/>
          <w:color w:val="000000"/>
          <w:spacing w:val="0"/>
          <w:kern w:val="0"/>
          <w:sz w:val="32"/>
          <w:szCs w:val="32"/>
          <w:lang w:val="en-US" w:eastAsia="zh-CN"/>
        </w:rPr>
      </w:pPr>
      <w:r>
        <w:rPr>
          <w:rFonts w:hint="eastAsia" w:ascii="仿宋_GB2312" w:hAnsi="仿宋_GB2312" w:eastAsia="仿宋_GB2312" w:cs="仿宋_GB2312"/>
          <w:i w:val="0"/>
          <w:caps w:val="0"/>
          <w:color w:val="000000"/>
          <w:spacing w:val="0"/>
          <w:kern w:val="0"/>
          <w:sz w:val="32"/>
          <w:szCs w:val="32"/>
          <w:lang w:val="en-US" w:eastAsia="zh-CN"/>
        </w:rPr>
        <w:t>2023年1月20日</w:t>
      </w:r>
    </w:p>
    <w:p w14:paraId="7A886121">
      <w:pPr>
        <w:widowControl/>
        <w:spacing w:before="75" w:beforeAutospacing="0" w:after="75" w:afterAutospacing="0"/>
        <w:ind w:left="0" w:right="0" w:firstLine="0"/>
        <w:jc w:val="center"/>
        <w:rPr>
          <w:rFonts w:hint="eastAsia" w:ascii="仿宋_GB2312" w:hAnsi="仿宋_GB2312" w:eastAsia="仿宋_GB2312" w:cs="仿宋_GB2312"/>
          <w:i w:val="0"/>
          <w:caps w:val="0"/>
          <w:color w:val="000000"/>
          <w:spacing w:val="0"/>
          <w:kern w:val="0"/>
          <w:sz w:val="32"/>
          <w:szCs w:val="32"/>
          <w:lang w:val="en-US" w:eastAsia="zh-CN"/>
        </w:rPr>
      </w:pPr>
    </w:p>
    <w:p w14:paraId="211C92F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根据新修订的《中华人民共和国政府信息公开条例》（中华人民共和国国务院令第711号，以下简称新《条例》）的规定和国务院办公厅政府信息与政务公开办公室关于印发《中华人民共和国政府信息公开工作年度报告格式》的通知（国办公开办函〔2021〕30号，以下简称《通知》）的要求，</w:t>
      </w:r>
      <w:bookmarkStart w:id="0" w:name="_GoBack"/>
      <w:bookmarkEnd w:id="0"/>
      <w:r>
        <w:rPr>
          <w:rFonts w:hint="eastAsia" w:ascii="仿宋_GB2312" w:hAnsi="仿宋_GB2312" w:eastAsia="仿宋_GB2312" w:cs="仿宋_GB2312"/>
          <w:color w:val="000000"/>
          <w:kern w:val="0"/>
          <w:sz w:val="32"/>
          <w:szCs w:val="32"/>
          <w:lang w:val="en-US" w:eastAsia="zh-CN" w:bidi="ar-SA"/>
        </w:rPr>
        <w:t>我局围绕中心，扎实推进政府信息公开工作，不断加大政府信息公开力度，结合我局实际积极开阔公开渠道，创新公开方式，把政府信息公开工作作为加强党风廉政建设和转变工作作风的一项重要内容，通过多渠道公开人社领域相关信息，较好的完成了2022年度政府信息公开各项指标，现将有关情况汇报如下：</w:t>
      </w:r>
    </w:p>
    <w:p w14:paraId="33229EC3">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0"/>
        <w:textAlignment w:val="auto"/>
        <w:rPr>
          <w:rFonts w:hint="eastAsia" w:ascii="黑体" w:hAnsi="黑体" w:eastAsia="黑体" w:cs="黑体"/>
          <w:sz w:val="32"/>
          <w:szCs w:val="32"/>
        </w:rPr>
      </w:pPr>
      <w:r>
        <w:rPr>
          <w:lang w:val="en-US" w:eastAsia="zh-CN"/>
        </w:rPr>
        <w:t>  </w:t>
      </w:r>
      <w:r>
        <w:rPr>
          <w:rFonts w:hint="eastAsia" w:ascii="黑体" w:hAnsi="黑体" w:eastAsia="黑体" w:cs="黑体"/>
          <w:sz w:val="32"/>
          <w:szCs w:val="32"/>
          <w:lang w:val="en-US" w:eastAsia="zh-CN"/>
        </w:rPr>
        <w:t>总体情况</w:t>
      </w:r>
    </w:p>
    <w:p w14:paraId="0284203F">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（一）完善政务信息公开制度、强化制度保障</w:t>
      </w:r>
    </w:p>
    <w:p w14:paraId="680709B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2022年，市人社局认真贯彻落实《条例》和省、市有关政府信息公开工作要求，紧扣2022年市政务公开工作要点，全力稳就业、强社保、聚人才、促和谐，不断夯实政府信息公开标准化规范化基础，提高工作透明度，切实增强人民群众满意度、获得感。</w:t>
      </w:r>
    </w:p>
    <w:p w14:paraId="19B67C70">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lang w:val="en-US" w:eastAsia="zh-CN"/>
        </w:rPr>
        <w:t>（二）强化日常管理，确保信息公开的有效性</w:t>
      </w:r>
    </w:p>
    <w:p w14:paraId="5E28DCD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我局对政务信息公开日常管理工作非常重视，为确保政务信息公开工作有序，定期召开专题部署会，研究制定公开措施、科学划分公开界限、安排部署公开任务，全年共召开政务信息公开专题会议2次；持续开展公开督导工作，定期开展政务信息日常检查工作，全方位无死角的检查核查政务信息公开是否规范化，公开内容是否存在错别字、信息公开是否规范等内容，全年开展政务信息公开检查5次。</w:t>
      </w:r>
    </w:p>
    <w:p w14:paraId="080A8F35">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lang w:val="en-US" w:eastAsia="zh-CN"/>
        </w:rPr>
        <w:t>（三）采取多项措施，确保信息公开指标有效完成</w:t>
      </w:r>
    </w:p>
    <w:p w14:paraId="685A44F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1.严格遵守信息规范制度，确保信息公示制度化</w:t>
      </w:r>
    </w:p>
    <w:p w14:paraId="015F2C1D">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一是</w:t>
      </w:r>
      <w:r>
        <w:rPr>
          <w:rFonts w:hint="eastAsia" w:ascii="仿宋_GB2312" w:hAnsi="仿宋_GB2312" w:eastAsia="仿宋_GB2312" w:cs="仿宋_GB2312"/>
          <w:color w:val="auto"/>
          <w:kern w:val="0"/>
          <w:sz w:val="32"/>
          <w:szCs w:val="32"/>
          <w:highlight w:val="none"/>
          <w:lang w:val="en-US" w:eastAsia="zh-CN" w:bidi="ar-SA"/>
        </w:rPr>
        <w:t>严格规范公示流程，确保内容质量。我局严格执行信息公开属性认定、审核公开、公文保密机制，严格落实“三审三校”制，推进政务信息发布工作规范化、制度化，确保网上信息发布准确、安全、高效。</w:t>
      </w:r>
      <w:r>
        <w:rPr>
          <w:rFonts w:hint="eastAsia" w:ascii="仿宋_GB2312" w:hAnsi="仿宋_GB2312" w:eastAsia="仿宋_GB2312" w:cs="仿宋_GB2312"/>
          <w:b/>
          <w:bCs/>
          <w:color w:val="000000"/>
          <w:kern w:val="0"/>
          <w:sz w:val="32"/>
          <w:szCs w:val="32"/>
          <w:lang w:val="en-US" w:eastAsia="zh-CN" w:bidi="ar-SA"/>
        </w:rPr>
        <w:t>二是</w:t>
      </w:r>
      <w:r>
        <w:rPr>
          <w:rFonts w:hint="eastAsia" w:ascii="仿宋_GB2312" w:hAnsi="仿宋_GB2312" w:eastAsia="仿宋_GB2312" w:cs="仿宋_GB2312"/>
          <w:color w:val="000000"/>
          <w:kern w:val="0"/>
          <w:sz w:val="32"/>
          <w:szCs w:val="32"/>
          <w:lang w:val="en-US" w:eastAsia="zh-CN" w:bidi="ar-SA"/>
        </w:rPr>
        <w:t>严格公示时效性，确保内容及时有效公示。我局严格按照上级文件要求，注重信息公示的时效性，及时更新政务网上信息，确保网上发布信息及时、准确。</w:t>
      </w:r>
      <w:r>
        <w:rPr>
          <w:rFonts w:hint="eastAsia" w:ascii="仿宋_GB2312" w:hAnsi="仿宋_GB2312" w:eastAsia="仿宋_GB2312" w:cs="仿宋_GB2312"/>
          <w:b/>
          <w:bCs/>
          <w:color w:val="000000"/>
          <w:kern w:val="0"/>
          <w:sz w:val="32"/>
          <w:szCs w:val="32"/>
          <w:lang w:val="en-US" w:eastAsia="zh-CN" w:bidi="ar-SA"/>
        </w:rPr>
        <w:t>三是</w:t>
      </w:r>
      <w:r>
        <w:rPr>
          <w:rFonts w:hint="eastAsia" w:ascii="仿宋_GB2312" w:hAnsi="仿宋_GB2312" w:eastAsia="仿宋_GB2312" w:cs="仿宋_GB2312"/>
          <w:color w:val="000000"/>
          <w:kern w:val="0"/>
          <w:sz w:val="32"/>
          <w:szCs w:val="32"/>
          <w:lang w:val="en-US" w:eastAsia="zh-CN" w:bidi="ar-SA"/>
        </w:rPr>
        <w:t>创新内容形式，确保公示内容多样化。我局始终把政务公示信息作为重要工作来抓，在公示内容上下功夫，不断创新公示形式，充分运用图片、图标、图解等多种形式，对年度报告等公示内容进行解读，图文并茂展示内容，增加内容生动性。</w:t>
      </w:r>
      <w:r>
        <w:rPr>
          <w:rFonts w:hint="eastAsia" w:ascii="仿宋_GB2312" w:hAnsi="仿宋_GB2312" w:eastAsia="仿宋_GB2312" w:cs="仿宋_GB2312"/>
          <w:b/>
          <w:bCs/>
          <w:color w:val="000000"/>
          <w:kern w:val="0"/>
          <w:sz w:val="32"/>
          <w:szCs w:val="32"/>
          <w:lang w:val="en-US" w:eastAsia="zh-CN" w:bidi="ar-SA"/>
        </w:rPr>
        <w:t>四是</w:t>
      </w:r>
      <w:r>
        <w:rPr>
          <w:rFonts w:hint="eastAsia" w:ascii="仿宋_GB2312" w:hAnsi="仿宋_GB2312" w:eastAsia="仿宋_GB2312" w:cs="仿宋_GB2312"/>
          <w:color w:val="000000"/>
          <w:kern w:val="0"/>
          <w:sz w:val="32"/>
          <w:szCs w:val="32"/>
          <w:lang w:val="en-US" w:eastAsia="zh-CN" w:bidi="ar-SA"/>
        </w:rPr>
        <w:t>统一规范标准，信息名称、栏目规范化。2022年，我局在政务信息网上公示的专栏名称完全符合文件要求，公示信息均在网上首页展示。</w:t>
      </w:r>
    </w:p>
    <w:p w14:paraId="4376253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2.对标对表工作指标，确保公开工作高质量完成</w:t>
      </w:r>
    </w:p>
    <w:p w14:paraId="39E52C8E">
      <w:pPr>
        <w:keepNext w:val="0"/>
        <w:keepLines w:val="0"/>
        <w:pageBreakBefore w:val="0"/>
        <w:kinsoku/>
        <w:wordWrap/>
        <w:overflowPunct/>
        <w:topLinePunct w:val="0"/>
        <w:bidi w:val="0"/>
        <w:adjustRightInd w:val="0"/>
        <w:snapToGrid w:val="0"/>
        <w:spacing w:line="570" w:lineRule="exact"/>
        <w:ind w:firstLine="643"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b/>
          <w:bCs/>
          <w:color w:val="000000"/>
          <w:kern w:val="0"/>
          <w:sz w:val="32"/>
          <w:szCs w:val="32"/>
          <w:lang w:val="en-US" w:eastAsia="zh-CN" w:bidi="ar-SA"/>
        </w:rPr>
        <w:t>一是</w:t>
      </w:r>
      <w:r>
        <w:rPr>
          <w:rFonts w:hint="eastAsia" w:ascii="仿宋_GB2312" w:hAnsi="仿宋_GB2312" w:eastAsia="仿宋_GB2312" w:cs="仿宋_GB2312"/>
          <w:color w:val="auto"/>
          <w:kern w:val="0"/>
          <w:sz w:val="32"/>
          <w:szCs w:val="32"/>
          <w:highlight w:val="none"/>
          <w:lang w:val="en-US" w:eastAsia="zh-CN" w:bidi="ar-SA"/>
        </w:rPr>
        <w:t>法定公开内容完成情况。</w:t>
      </w:r>
      <w:r>
        <w:rPr>
          <w:rFonts w:hint="eastAsia" w:ascii="仿宋_GB2312" w:hAnsi="仿宋_GB2312" w:eastAsia="仿宋_GB2312" w:cs="仿宋_GB2312"/>
          <w:color w:val="auto"/>
          <w:sz w:val="32"/>
          <w:szCs w:val="32"/>
          <w:highlight w:val="none"/>
          <w:lang w:val="en-US" w:eastAsia="zh-CN"/>
        </w:rPr>
        <w:t>2022年，</w:t>
      </w:r>
      <w:r>
        <w:rPr>
          <w:rFonts w:hint="eastAsia" w:ascii="仿宋_GB2312" w:hAnsi="仿宋_GB2312" w:eastAsia="仿宋_GB2312" w:cs="仿宋_GB2312"/>
          <w:color w:val="auto"/>
          <w:sz w:val="32"/>
          <w:szCs w:val="32"/>
          <w:highlight w:val="none"/>
        </w:rPr>
        <w:t>我局在网站发布信息总数共</w:t>
      </w:r>
      <w:r>
        <w:rPr>
          <w:rFonts w:hint="eastAsia" w:ascii="仿宋_GB2312" w:hAnsi="仿宋_GB2312" w:eastAsia="仿宋_GB2312" w:cs="仿宋_GB2312"/>
          <w:color w:val="auto"/>
          <w:sz w:val="32"/>
          <w:szCs w:val="32"/>
          <w:highlight w:val="none"/>
          <w:lang w:val="en-US" w:eastAsia="zh-CN"/>
        </w:rPr>
        <w:t>121</w:t>
      </w:r>
      <w:r>
        <w:rPr>
          <w:rFonts w:hint="eastAsia" w:ascii="仿宋_GB2312" w:hAnsi="仿宋_GB2312" w:eastAsia="仿宋_GB2312" w:cs="仿宋_GB2312"/>
          <w:color w:val="auto"/>
          <w:sz w:val="32"/>
          <w:szCs w:val="32"/>
          <w:highlight w:val="none"/>
        </w:rPr>
        <w:t>条，其中：</w:t>
      </w:r>
      <w:r>
        <w:rPr>
          <w:rFonts w:hint="eastAsia" w:ascii="仿宋_GB2312" w:hAnsi="仿宋_GB2312" w:eastAsia="仿宋_GB2312" w:cs="仿宋_GB2312"/>
          <w:color w:val="auto"/>
          <w:sz w:val="32"/>
          <w:szCs w:val="32"/>
          <w:highlight w:val="none"/>
          <w:lang w:val="en-US" w:eastAsia="zh-CN"/>
        </w:rPr>
        <w:t>行政执法信息公示4条</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财政预决算19条，社会保障28</w:t>
      </w:r>
      <w:r>
        <w:rPr>
          <w:rFonts w:hint="eastAsia" w:ascii="仿宋_GB2312" w:hAnsi="仿宋_GB2312" w:eastAsia="仿宋_GB2312" w:cs="仿宋_GB2312"/>
          <w:color w:val="auto"/>
          <w:sz w:val="32"/>
          <w:szCs w:val="32"/>
          <w:highlight w:val="none"/>
        </w:rPr>
        <w:t>条，人事人才</w:t>
      </w: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稳岗就业45条</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lang w:val="en-US" w:eastAsia="zh-CN"/>
        </w:rPr>
        <w:t>在政务新媒体中发布263</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信息，总用户数25089人，总浏览量30.9万次</w:t>
      </w:r>
      <w:r>
        <w:rPr>
          <w:rFonts w:hint="eastAsia" w:ascii="仿宋_GB2312" w:hAnsi="仿宋_GB2312" w:eastAsia="仿宋_GB2312" w:cs="仿宋_GB2312"/>
          <w:sz w:val="32"/>
          <w:szCs w:val="32"/>
        </w:rPr>
        <w:t>。报纸、电台、电视台公开信息</w:t>
      </w:r>
      <w:r>
        <w:rPr>
          <w:rFonts w:hint="eastAsia" w:ascii="仿宋_GB2312" w:hAnsi="仿宋_GB2312" w:eastAsia="仿宋_GB2312" w:cs="仿宋_GB2312"/>
          <w:sz w:val="32"/>
          <w:szCs w:val="32"/>
          <w:lang w:val="en-US" w:eastAsia="zh-CN"/>
        </w:rPr>
        <w:t>273</w:t>
      </w:r>
      <w:r>
        <w:rPr>
          <w:rFonts w:hint="eastAsia" w:ascii="仿宋_GB2312" w:hAnsi="仿宋_GB2312" w:eastAsia="仿宋_GB2312" w:cs="仿宋_GB2312"/>
          <w:sz w:val="32"/>
          <w:szCs w:val="32"/>
        </w:rPr>
        <w:t>条。</w:t>
      </w:r>
      <w:r>
        <w:rPr>
          <w:rFonts w:hint="eastAsia" w:ascii="仿宋_GB2312" w:hAnsi="仿宋_GB2312" w:eastAsia="仿宋_GB2312" w:cs="仿宋_GB2312"/>
          <w:color w:val="auto"/>
          <w:kern w:val="0"/>
          <w:sz w:val="32"/>
          <w:szCs w:val="32"/>
          <w:highlight w:val="none"/>
          <w:lang w:val="en-US" w:eastAsia="zh-CN" w:bidi="ar-SA"/>
        </w:rPr>
        <w:t>所有发布的公开信息均未出现政务公开栏目、信息标题与内容不对应的问题，未出现虚假、杜撰、伪造等不真实信息，未出现错别字未出现被国家、省、市点名通报等情况，高质量完成了信息公开工作。</w:t>
      </w:r>
      <w:r>
        <w:rPr>
          <w:rFonts w:hint="eastAsia" w:ascii="仿宋_GB2312" w:hAnsi="仿宋_GB2312" w:eastAsia="仿宋_GB2312" w:cs="仿宋_GB2312"/>
          <w:b/>
          <w:bCs/>
          <w:color w:val="auto"/>
          <w:kern w:val="0"/>
          <w:sz w:val="32"/>
          <w:szCs w:val="32"/>
          <w:highlight w:val="none"/>
          <w:lang w:val="en-US" w:eastAsia="zh-CN" w:bidi="ar-SA"/>
        </w:rPr>
        <w:t>二是</w:t>
      </w:r>
      <w:r>
        <w:rPr>
          <w:rFonts w:hint="eastAsia" w:ascii="仿宋_GB2312" w:hAnsi="仿宋_GB2312" w:eastAsia="仿宋_GB2312" w:cs="仿宋_GB2312"/>
          <w:color w:val="auto"/>
          <w:kern w:val="0"/>
          <w:sz w:val="32"/>
          <w:szCs w:val="32"/>
          <w:highlight w:val="none"/>
          <w:lang w:val="en-US" w:eastAsia="zh-CN" w:bidi="ar-SA"/>
        </w:rPr>
        <w:t>依法申请公开政务信息情况。2022年，我局收到4条自然人提交的公开政府信息的申请；未出现政府信息公开申请行政复议、提起行政诉讼的案件发生。</w:t>
      </w:r>
    </w:p>
    <w:p w14:paraId="5EE63F40">
      <w:pPr>
        <w:keepNext w:val="0"/>
        <w:keepLines w:val="0"/>
        <w:pageBreakBefore w:val="0"/>
        <w:widowControl/>
        <w:numPr>
          <w:ilvl w:val="0"/>
          <w:numId w:val="2"/>
        </w:numPr>
        <w:kinsoku/>
        <w:wordWrap/>
        <w:overflowPunct/>
        <w:topLinePunct w:val="0"/>
        <w:autoSpaceDE/>
        <w:autoSpaceDN/>
        <w:bidi w:val="0"/>
        <w:adjustRightInd w:val="0"/>
        <w:snapToGrid w:val="0"/>
        <w:spacing w:before="75" w:beforeAutospacing="0" w:after="75" w:afterAutospacing="0" w:line="640" w:lineRule="exact"/>
        <w:ind w:left="15" w:leftChars="7" w:right="0" w:rightChars="0" w:firstLine="624" w:firstLineChars="195"/>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动公开政府信息情况</w:t>
      </w:r>
    </w:p>
    <w:tbl>
      <w:tblPr>
        <w:tblStyle w:val="7"/>
        <w:tblW w:w="82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913"/>
        <w:gridCol w:w="2024"/>
        <w:gridCol w:w="1288"/>
        <w:gridCol w:w="2025"/>
      </w:tblGrid>
      <w:tr w14:paraId="787F8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88" w:hRule="atLeast"/>
          <w:jc w:val="center"/>
        </w:trPr>
        <w:tc>
          <w:tcPr>
            <w:tcW w:w="8250" w:type="dxa"/>
            <w:gridSpan w:val="4"/>
            <w:tcBorders>
              <w:top w:val="single" w:color="auto" w:sz="4" w:space="0"/>
              <w:left w:val="single" w:color="auto" w:sz="4" w:space="0"/>
              <w:bottom w:val="nil"/>
              <w:right w:val="single" w:color="000000" w:sz="4" w:space="0"/>
            </w:tcBorders>
            <w:shd w:val="clear" w:color="auto" w:fill="99CCFF"/>
            <w:tcMar>
              <w:top w:w="15" w:type="dxa"/>
              <w:left w:w="15" w:type="dxa"/>
              <w:right w:w="15" w:type="dxa"/>
            </w:tcMar>
            <w:vAlign w:val="center"/>
          </w:tcPr>
          <w:p w14:paraId="266353C0">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第二十条第（一）项</w:t>
            </w:r>
          </w:p>
        </w:tc>
      </w:tr>
      <w:tr w14:paraId="23929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vMerge w:val="restart"/>
            <w:tcBorders>
              <w:top w:val="single" w:color="auto" w:sz="4" w:space="0"/>
              <w:left w:val="single" w:color="auto" w:sz="4" w:space="0"/>
              <w:bottom w:val="nil"/>
              <w:right w:val="single" w:color="auto" w:sz="4" w:space="0"/>
            </w:tcBorders>
            <w:tcMar>
              <w:top w:w="15" w:type="dxa"/>
              <w:left w:w="15" w:type="dxa"/>
              <w:right w:w="15" w:type="dxa"/>
            </w:tcMar>
            <w:vAlign w:val="center"/>
          </w:tcPr>
          <w:p w14:paraId="784BF380">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信息内容</w:t>
            </w:r>
          </w:p>
        </w:tc>
        <w:tc>
          <w:tcPr>
            <w:tcW w:w="2024" w:type="dxa"/>
            <w:tcBorders>
              <w:top w:val="single" w:color="auto" w:sz="4" w:space="0"/>
              <w:left w:val="nil"/>
              <w:bottom w:val="nil"/>
              <w:right w:val="single" w:color="auto" w:sz="4" w:space="0"/>
            </w:tcBorders>
            <w:tcMar>
              <w:top w:w="15" w:type="dxa"/>
              <w:left w:w="15" w:type="dxa"/>
              <w:right w:w="15" w:type="dxa"/>
            </w:tcMar>
            <w:vAlign w:val="center"/>
          </w:tcPr>
          <w:p w14:paraId="5B625CDC">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SA"/>
              </w:rPr>
              <w:t>本年</w:t>
            </w:r>
            <w:r>
              <w:rPr>
                <w:rFonts w:hint="eastAsia" w:ascii="宋体" w:hAnsi="宋体" w:cs="宋体"/>
                <w:i w:val="0"/>
                <w:color w:val="000000"/>
                <w:kern w:val="0"/>
                <w:sz w:val="21"/>
                <w:szCs w:val="21"/>
                <w:u w:val="none"/>
                <w:lang w:val="en-US" w:eastAsia="zh-CN" w:bidi="ar-SA"/>
              </w:rPr>
              <w:t>制发</w:t>
            </w:r>
          </w:p>
        </w:tc>
        <w:tc>
          <w:tcPr>
            <w:tcW w:w="1288" w:type="dxa"/>
            <w:tcBorders>
              <w:top w:val="single" w:color="auto" w:sz="4" w:space="0"/>
              <w:left w:val="nil"/>
              <w:bottom w:val="nil"/>
              <w:right w:val="single" w:color="auto" w:sz="4" w:space="0"/>
            </w:tcBorders>
            <w:tcMar>
              <w:top w:w="15" w:type="dxa"/>
              <w:left w:w="15" w:type="dxa"/>
              <w:right w:w="15" w:type="dxa"/>
            </w:tcMar>
            <w:vAlign w:val="center"/>
          </w:tcPr>
          <w:p w14:paraId="6A537827">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本年</w:t>
            </w:r>
            <w:r>
              <w:rPr>
                <w:rFonts w:hint="eastAsia" w:ascii="宋体" w:hAnsi="宋体" w:cs="宋体"/>
                <w:i w:val="0"/>
                <w:color w:val="000000"/>
                <w:kern w:val="0"/>
                <w:sz w:val="21"/>
                <w:szCs w:val="21"/>
                <w:u w:val="none"/>
                <w:lang w:val="en-US" w:eastAsia="zh-CN" w:bidi="ar-SA"/>
              </w:rPr>
              <w:t>废止</w:t>
            </w:r>
          </w:p>
        </w:tc>
        <w:tc>
          <w:tcPr>
            <w:tcW w:w="2025" w:type="dxa"/>
            <w:vMerge w:val="restart"/>
            <w:tcBorders>
              <w:top w:val="single" w:color="auto" w:sz="4" w:space="0"/>
              <w:left w:val="single" w:color="auto" w:sz="4" w:space="0"/>
              <w:bottom w:val="nil"/>
              <w:right w:val="single" w:color="auto" w:sz="4" w:space="0"/>
            </w:tcBorders>
            <w:tcMar>
              <w:top w:w="15" w:type="dxa"/>
              <w:left w:w="15" w:type="dxa"/>
              <w:right w:w="15" w:type="dxa"/>
            </w:tcMar>
            <w:vAlign w:val="center"/>
          </w:tcPr>
          <w:p w14:paraId="183CA13E">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rPr>
            </w:pPr>
            <w:r>
              <w:rPr>
                <w:rFonts w:hint="eastAsia" w:ascii="宋体" w:hAnsi="宋体" w:cs="宋体"/>
                <w:i w:val="0"/>
                <w:color w:val="000000"/>
                <w:kern w:val="0"/>
                <w:sz w:val="21"/>
                <w:szCs w:val="21"/>
                <w:u w:val="none"/>
                <w:lang w:val="en-US" w:eastAsia="zh-CN" w:bidi="ar-SA"/>
              </w:rPr>
              <w:t>现行有效件数</w:t>
            </w:r>
          </w:p>
        </w:tc>
      </w:tr>
      <w:tr w14:paraId="4775B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vMerge w:val="continue"/>
            <w:tcBorders>
              <w:top w:val="single" w:color="auto" w:sz="4" w:space="0"/>
              <w:left w:val="single" w:color="auto" w:sz="4" w:space="0"/>
              <w:bottom w:val="nil"/>
              <w:right w:val="single" w:color="auto" w:sz="4" w:space="0"/>
            </w:tcBorders>
            <w:tcMar>
              <w:top w:w="15" w:type="dxa"/>
              <w:left w:w="15" w:type="dxa"/>
              <w:right w:w="15" w:type="dxa"/>
            </w:tcMar>
            <w:vAlign w:val="center"/>
          </w:tcPr>
          <w:p w14:paraId="5FDC7C62">
            <w:pPr>
              <w:widowControl/>
              <w:wordWrap/>
              <w:adjustRightInd/>
              <w:snapToGrid/>
              <w:spacing w:before="0" w:beforeAutospacing="0" w:after="0" w:afterAutospacing="0" w:line="240" w:lineRule="auto"/>
              <w:ind w:left="0" w:leftChars="0" w:right="0" w:firstLine="0" w:firstLineChars="0"/>
              <w:jc w:val="center"/>
              <w:outlineLvl w:val="9"/>
              <w:rPr>
                <w:rFonts w:hint="eastAsia" w:ascii="宋体" w:hAnsi="宋体" w:eastAsia="宋体" w:cs="宋体"/>
                <w:i w:val="0"/>
                <w:color w:val="000000"/>
                <w:sz w:val="21"/>
                <w:szCs w:val="21"/>
                <w:u w:val="none"/>
              </w:rPr>
            </w:pPr>
          </w:p>
        </w:tc>
        <w:tc>
          <w:tcPr>
            <w:tcW w:w="2024" w:type="dxa"/>
            <w:tcBorders>
              <w:top w:val="nil"/>
              <w:left w:val="nil"/>
              <w:bottom w:val="nil"/>
              <w:right w:val="single" w:color="auto" w:sz="4" w:space="0"/>
            </w:tcBorders>
            <w:tcMar>
              <w:top w:w="15" w:type="dxa"/>
              <w:left w:w="15" w:type="dxa"/>
              <w:right w:w="15" w:type="dxa"/>
            </w:tcMar>
            <w:vAlign w:val="center"/>
          </w:tcPr>
          <w:p w14:paraId="13AB2D45">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件数</w:t>
            </w:r>
          </w:p>
        </w:tc>
        <w:tc>
          <w:tcPr>
            <w:tcW w:w="1288" w:type="dxa"/>
            <w:tcBorders>
              <w:top w:val="nil"/>
              <w:left w:val="nil"/>
              <w:bottom w:val="nil"/>
              <w:right w:val="single" w:color="auto" w:sz="4" w:space="0"/>
            </w:tcBorders>
            <w:tcMar>
              <w:top w:w="15" w:type="dxa"/>
              <w:left w:w="15" w:type="dxa"/>
              <w:right w:w="15" w:type="dxa"/>
            </w:tcMar>
            <w:vAlign w:val="center"/>
          </w:tcPr>
          <w:p w14:paraId="2F1E936A">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件数</w:t>
            </w:r>
          </w:p>
        </w:tc>
        <w:tc>
          <w:tcPr>
            <w:tcW w:w="2025" w:type="dxa"/>
            <w:vMerge w:val="continue"/>
            <w:tcBorders>
              <w:top w:val="single" w:color="auto" w:sz="4" w:space="0"/>
              <w:left w:val="single" w:color="auto" w:sz="4" w:space="0"/>
              <w:bottom w:val="nil"/>
              <w:right w:val="single" w:color="auto" w:sz="4" w:space="0"/>
            </w:tcBorders>
            <w:tcMar>
              <w:top w:w="15" w:type="dxa"/>
              <w:left w:w="15" w:type="dxa"/>
              <w:right w:w="15" w:type="dxa"/>
            </w:tcMar>
            <w:vAlign w:val="center"/>
          </w:tcPr>
          <w:p w14:paraId="1F04DD91">
            <w:pPr>
              <w:widowControl/>
              <w:wordWrap/>
              <w:adjustRightInd/>
              <w:snapToGrid/>
              <w:spacing w:before="0" w:beforeAutospacing="0" w:after="0" w:afterAutospacing="0" w:line="240" w:lineRule="auto"/>
              <w:ind w:left="0" w:leftChars="0" w:right="0" w:firstLine="0" w:firstLineChars="0"/>
              <w:jc w:val="center"/>
              <w:outlineLvl w:val="9"/>
              <w:rPr>
                <w:rFonts w:hint="eastAsia" w:ascii="宋体" w:hAnsi="宋体" w:eastAsia="宋体" w:cs="宋体"/>
                <w:i w:val="0"/>
                <w:color w:val="000000"/>
                <w:sz w:val="21"/>
                <w:szCs w:val="21"/>
                <w:u w:val="none"/>
              </w:rPr>
            </w:pPr>
          </w:p>
        </w:tc>
      </w:tr>
      <w:tr w14:paraId="195A5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E432938">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规章</w:t>
            </w:r>
          </w:p>
        </w:tc>
        <w:tc>
          <w:tcPr>
            <w:tcW w:w="2024" w:type="dxa"/>
            <w:tcBorders>
              <w:top w:val="single" w:color="auto" w:sz="4" w:space="0"/>
              <w:left w:val="nil"/>
              <w:bottom w:val="single" w:color="auto" w:sz="4" w:space="0"/>
              <w:right w:val="single" w:color="auto" w:sz="4" w:space="0"/>
            </w:tcBorders>
            <w:tcMar>
              <w:top w:w="15" w:type="dxa"/>
              <w:left w:w="15" w:type="dxa"/>
              <w:right w:w="15" w:type="dxa"/>
            </w:tcMar>
            <w:vAlign w:val="center"/>
          </w:tcPr>
          <w:p w14:paraId="5C8FD836">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1288" w:type="dxa"/>
            <w:tcBorders>
              <w:top w:val="single" w:color="auto" w:sz="4" w:space="0"/>
              <w:left w:val="nil"/>
              <w:bottom w:val="single" w:color="auto" w:sz="4" w:space="0"/>
              <w:right w:val="single" w:color="auto" w:sz="4" w:space="0"/>
            </w:tcBorders>
            <w:tcMar>
              <w:top w:w="15" w:type="dxa"/>
              <w:left w:w="15" w:type="dxa"/>
              <w:right w:w="15" w:type="dxa"/>
            </w:tcMar>
            <w:vAlign w:val="center"/>
          </w:tcPr>
          <w:p w14:paraId="21DCFB13">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2025" w:type="dxa"/>
            <w:tcBorders>
              <w:top w:val="single" w:color="auto" w:sz="4" w:space="0"/>
              <w:left w:val="nil"/>
              <w:bottom w:val="single" w:color="auto" w:sz="4" w:space="0"/>
              <w:right w:val="single" w:color="auto" w:sz="4" w:space="0"/>
            </w:tcBorders>
            <w:tcMar>
              <w:top w:w="15" w:type="dxa"/>
              <w:left w:w="15" w:type="dxa"/>
              <w:right w:w="15" w:type="dxa"/>
            </w:tcMar>
            <w:vAlign w:val="center"/>
          </w:tcPr>
          <w:p w14:paraId="51926D56">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r>
      <w:tr w14:paraId="436BD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14:paraId="3EFFEACE">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行政</w:t>
            </w:r>
            <w:r>
              <w:rPr>
                <w:rFonts w:hint="eastAsia" w:ascii="宋体" w:hAnsi="宋体" w:eastAsia="宋体" w:cs="宋体"/>
                <w:i w:val="0"/>
                <w:color w:val="000000"/>
                <w:kern w:val="0"/>
                <w:sz w:val="21"/>
                <w:szCs w:val="21"/>
                <w:u w:val="none"/>
                <w:lang w:val="en-US" w:eastAsia="zh-CN" w:bidi="ar-SA"/>
              </w:rPr>
              <w:t>规范性文件</w:t>
            </w:r>
          </w:p>
        </w:tc>
        <w:tc>
          <w:tcPr>
            <w:tcW w:w="2024" w:type="dxa"/>
            <w:tcBorders>
              <w:top w:val="nil"/>
              <w:left w:val="nil"/>
              <w:bottom w:val="single" w:color="auto" w:sz="4" w:space="0"/>
              <w:right w:val="single" w:color="auto" w:sz="4" w:space="0"/>
            </w:tcBorders>
            <w:tcMar>
              <w:top w:w="15" w:type="dxa"/>
              <w:left w:w="15" w:type="dxa"/>
              <w:right w:w="15" w:type="dxa"/>
            </w:tcMar>
            <w:vAlign w:val="center"/>
          </w:tcPr>
          <w:p w14:paraId="741ACD7B">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1</w:t>
            </w:r>
          </w:p>
        </w:tc>
        <w:tc>
          <w:tcPr>
            <w:tcW w:w="1288" w:type="dxa"/>
            <w:tcBorders>
              <w:top w:val="nil"/>
              <w:left w:val="nil"/>
              <w:bottom w:val="single" w:color="auto" w:sz="4" w:space="0"/>
              <w:right w:val="single" w:color="auto" w:sz="4" w:space="0"/>
            </w:tcBorders>
            <w:tcMar>
              <w:top w:w="15" w:type="dxa"/>
              <w:left w:w="15" w:type="dxa"/>
              <w:right w:w="15" w:type="dxa"/>
            </w:tcMar>
            <w:vAlign w:val="center"/>
          </w:tcPr>
          <w:p w14:paraId="168AC3FC">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2025" w:type="dxa"/>
            <w:tcBorders>
              <w:top w:val="nil"/>
              <w:left w:val="nil"/>
              <w:bottom w:val="single" w:color="auto" w:sz="4" w:space="0"/>
              <w:right w:val="single" w:color="auto" w:sz="4" w:space="0"/>
            </w:tcBorders>
            <w:tcMar>
              <w:top w:w="15" w:type="dxa"/>
              <w:left w:w="15" w:type="dxa"/>
              <w:right w:w="15" w:type="dxa"/>
            </w:tcMar>
            <w:vAlign w:val="center"/>
          </w:tcPr>
          <w:p w14:paraId="49D293D5">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21</w:t>
            </w:r>
          </w:p>
        </w:tc>
      </w:tr>
      <w:tr w14:paraId="76508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8250" w:type="dxa"/>
            <w:gridSpan w:val="4"/>
            <w:tcBorders>
              <w:top w:val="single" w:color="auto" w:sz="4" w:space="0"/>
              <w:left w:val="single" w:color="auto" w:sz="4" w:space="0"/>
              <w:bottom w:val="single" w:color="auto" w:sz="4" w:space="0"/>
              <w:right w:val="single" w:color="000000" w:sz="4" w:space="0"/>
            </w:tcBorders>
            <w:shd w:val="clear" w:color="auto" w:fill="99CCFF"/>
            <w:tcMar>
              <w:top w:w="15" w:type="dxa"/>
              <w:left w:w="15" w:type="dxa"/>
              <w:right w:w="15" w:type="dxa"/>
            </w:tcMar>
            <w:vAlign w:val="center"/>
          </w:tcPr>
          <w:p w14:paraId="2CE38296">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第二十条第（五）项</w:t>
            </w:r>
          </w:p>
        </w:tc>
      </w:tr>
      <w:tr w14:paraId="60CAD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nil"/>
              <w:right w:val="single" w:color="auto" w:sz="4" w:space="0"/>
            </w:tcBorders>
            <w:tcMar>
              <w:top w:w="15" w:type="dxa"/>
              <w:left w:w="15" w:type="dxa"/>
              <w:right w:w="15" w:type="dxa"/>
            </w:tcMar>
            <w:vAlign w:val="center"/>
          </w:tcPr>
          <w:p w14:paraId="788B0285">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信息内容</w:t>
            </w:r>
          </w:p>
        </w:tc>
        <w:tc>
          <w:tcPr>
            <w:tcW w:w="5337" w:type="dxa"/>
            <w:gridSpan w:val="3"/>
            <w:tcBorders>
              <w:top w:val="nil"/>
              <w:left w:val="nil"/>
              <w:bottom w:val="nil"/>
              <w:right w:val="single" w:color="auto" w:sz="4" w:space="0"/>
            </w:tcBorders>
            <w:tcMar>
              <w:top w:w="15" w:type="dxa"/>
              <w:left w:w="15" w:type="dxa"/>
              <w:right w:w="15" w:type="dxa"/>
            </w:tcMar>
            <w:vAlign w:val="center"/>
          </w:tcPr>
          <w:p w14:paraId="653C9EF1">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本年</w:t>
            </w:r>
            <w:r>
              <w:rPr>
                <w:rFonts w:hint="eastAsia" w:ascii="宋体" w:hAnsi="宋体" w:eastAsia="宋体" w:cs="宋体"/>
                <w:i w:val="0"/>
                <w:color w:val="000000"/>
                <w:kern w:val="0"/>
                <w:sz w:val="21"/>
                <w:szCs w:val="21"/>
                <w:u w:val="none"/>
                <w:lang w:val="en-US" w:eastAsia="zh-CN" w:bidi="ar-SA"/>
              </w:rPr>
              <w:t>处理决定数量</w:t>
            </w:r>
          </w:p>
        </w:tc>
      </w:tr>
      <w:tr w14:paraId="08475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D1316D3">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行政许可</w:t>
            </w:r>
          </w:p>
        </w:tc>
        <w:tc>
          <w:tcPr>
            <w:tcW w:w="5337" w:type="dxa"/>
            <w:gridSpan w:val="3"/>
            <w:tcBorders>
              <w:top w:val="single" w:color="auto" w:sz="4" w:space="0"/>
              <w:left w:val="nil"/>
              <w:bottom w:val="single" w:color="auto" w:sz="4" w:space="0"/>
              <w:right w:val="single" w:color="auto" w:sz="4" w:space="0"/>
            </w:tcBorders>
            <w:tcMar>
              <w:top w:w="15" w:type="dxa"/>
              <w:left w:w="15" w:type="dxa"/>
              <w:right w:w="15" w:type="dxa"/>
            </w:tcMar>
            <w:vAlign w:val="center"/>
          </w:tcPr>
          <w:p w14:paraId="63D4AA60">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75</w:t>
            </w:r>
          </w:p>
        </w:tc>
      </w:tr>
      <w:tr w14:paraId="535E4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8250" w:type="dxa"/>
            <w:gridSpan w:val="4"/>
            <w:tcBorders>
              <w:top w:val="single" w:color="auto" w:sz="4" w:space="0"/>
              <w:left w:val="single" w:color="auto" w:sz="4" w:space="0"/>
              <w:bottom w:val="single" w:color="auto" w:sz="4" w:space="0"/>
              <w:right w:val="single" w:color="auto" w:sz="4" w:space="0"/>
            </w:tcBorders>
            <w:shd w:val="clear" w:color="auto" w:fill="99CCFF"/>
            <w:tcMar>
              <w:top w:w="15" w:type="dxa"/>
              <w:left w:w="15" w:type="dxa"/>
              <w:right w:w="15" w:type="dxa"/>
            </w:tcMar>
            <w:vAlign w:val="center"/>
          </w:tcPr>
          <w:p w14:paraId="3F578136">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第二十条第（六）项</w:t>
            </w:r>
          </w:p>
        </w:tc>
      </w:tr>
      <w:tr w14:paraId="0B6EB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14:paraId="469823B1">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信息内容</w:t>
            </w:r>
          </w:p>
        </w:tc>
        <w:tc>
          <w:tcPr>
            <w:tcW w:w="5337" w:type="dxa"/>
            <w:gridSpan w:val="3"/>
            <w:tcBorders>
              <w:top w:val="nil"/>
              <w:left w:val="nil"/>
              <w:bottom w:val="single" w:color="auto" w:sz="4" w:space="0"/>
              <w:right w:val="single" w:color="auto" w:sz="4" w:space="0"/>
            </w:tcBorders>
            <w:tcMar>
              <w:top w:w="15" w:type="dxa"/>
              <w:left w:w="15" w:type="dxa"/>
              <w:right w:w="15" w:type="dxa"/>
            </w:tcMar>
            <w:vAlign w:val="center"/>
          </w:tcPr>
          <w:p w14:paraId="40C4CA18">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本年</w:t>
            </w:r>
            <w:r>
              <w:rPr>
                <w:rFonts w:hint="eastAsia" w:ascii="宋体" w:hAnsi="宋体" w:eastAsia="宋体" w:cs="宋体"/>
                <w:i w:val="0"/>
                <w:color w:val="000000"/>
                <w:kern w:val="0"/>
                <w:sz w:val="21"/>
                <w:szCs w:val="21"/>
                <w:u w:val="none"/>
                <w:lang w:val="en-US" w:eastAsia="zh-CN" w:bidi="ar-SA"/>
              </w:rPr>
              <w:t>处理决定数量</w:t>
            </w:r>
          </w:p>
        </w:tc>
      </w:tr>
      <w:tr w14:paraId="60171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14:paraId="2C146FC8">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行政处罚</w:t>
            </w:r>
          </w:p>
        </w:tc>
        <w:tc>
          <w:tcPr>
            <w:tcW w:w="5337" w:type="dxa"/>
            <w:gridSpan w:val="3"/>
            <w:tcBorders>
              <w:top w:val="nil"/>
              <w:left w:val="nil"/>
              <w:bottom w:val="single" w:color="auto" w:sz="4" w:space="0"/>
              <w:right w:val="single" w:color="auto" w:sz="4" w:space="0"/>
            </w:tcBorders>
            <w:tcMar>
              <w:top w:w="15" w:type="dxa"/>
              <w:left w:w="15" w:type="dxa"/>
              <w:right w:w="15" w:type="dxa"/>
            </w:tcMar>
            <w:vAlign w:val="center"/>
          </w:tcPr>
          <w:p w14:paraId="4C19D0FD">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highlight w:val="none"/>
                <w:u w:val="none"/>
                <w:lang w:val="en-US" w:eastAsia="zh-CN"/>
              </w:rPr>
            </w:pPr>
            <w:r>
              <w:rPr>
                <w:rFonts w:hint="eastAsia" w:ascii="宋体" w:hAnsi="宋体" w:cs="宋体"/>
                <w:i w:val="0"/>
                <w:color w:val="000000"/>
                <w:sz w:val="21"/>
                <w:szCs w:val="21"/>
                <w:highlight w:val="none"/>
                <w:u w:val="none"/>
                <w:lang w:val="en-US" w:eastAsia="zh-CN"/>
              </w:rPr>
              <w:t>2</w:t>
            </w:r>
          </w:p>
        </w:tc>
      </w:tr>
      <w:tr w14:paraId="24D75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14:paraId="1D3F9E02">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行政强制</w:t>
            </w:r>
          </w:p>
        </w:tc>
        <w:tc>
          <w:tcPr>
            <w:tcW w:w="5337" w:type="dxa"/>
            <w:gridSpan w:val="3"/>
            <w:tcBorders>
              <w:top w:val="nil"/>
              <w:left w:val="nil"/>
              <w:bottom w:val="single" w:color="auto" w:sz="4" w:space="0"/>
              <w:right w:val="single" w:color="auto" w:sz="4" w:space="0"/>
            </w:tcBorders>
            <w:tcMar>
              <w:top w:w="15" w:type="dxa"/>
              <w:left w:w="15" w:type="dxa"/>
              <w:right w:w="15" w:type="dxa"/>
            </w:tcMar>
            <w:vAlign w:val="center"/>
          </w:tcPr>
          <w:p w14:paraId="36E7A96D">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highlight w:val="none"/>
                <w:u w:val="none"/>
                <w:lang w:val="en-US" w:eastAsia="zh-CN"/>
              </w:rPr>
            </w:pPr>
            <w:r>
              <w:rPr>
                <w:rFonts w:hint="eastAsia" w:ascii="宋体" w:hAnsi="宋体" w:cs="宋体"/>
                <w:i w:val="0"/>
                <w:color w:val="000000"/>
                <w:sz w:val="21"/>
                <w:szCs w:val="21"/>
                <w:highlight w:val="none"/>
                <w:u w:val="none"/>
                <w:lang w:val="en-US" w:eastAsia="zh-CN"/>
              </w:rPr>
              <w:t>0</w:t>
            </w:r>
          </w:p>
        </w:tc>
      </w:tr>
      <w:tr w14:paraId="11B06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8250" w:type="dxa"/>
            <w:gridSpan w:val="4"/>
            <w:tcBorders>
              <w:top w:val="single" w:color="auto" w:sz="4" w:space="0"/>
              <w:left w:val="single" w:color="auto" w:sz="4" w:space="0"/>
              <w:bottom w:val="nil"/>
              <w:right w:val="single" w:color="000000" w:sz="4" w:space="0"/>
            </w:tcBorders>
            <w:shd w:val="clear" w:color="auto" w:fill="99CCFF"/>
            <w:tcMar>
              <w:top w:w="15" w:type="dxa"/>
              <w:left w:w="15" w:type="dxa"/>
              <w:right w:w="15" w:type="dxa"/>
            </w:tcMar>
            <w:vAlign w:val="center"/>
          </w:tcPr>
          <w:p w14:paraId="15E54DAE">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第二十条第（八）项</w:t>
            </w:r>
          </w:p>
        </w:tc>
      </w:tr>
      <w:tr w14:paraId="246A4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CFE9DFF">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信息内容</w:t>
            </w:r>
          </w:p>
        </w:tc>
        <w:tc>
          <w:tcPr>
            <w:tcW w:w="5337" w:type="dxa"/>
            <w:gridSpan w:val="3"/>
            <w:tcBorders>
              <w:top w:val="single" w:color="auto" w:sz="4" w:space="0"/>
              <w:left w:val="nil"/>
              <w:bottom w:val="single" w:color="auto" w:sz="4" w:space="0"/>
              <w:right w:val="single" w:color="000000" w:sz="4" w:space="0"/>
            </w:tcBorders>
            <w:tcMar>
              <w:top w:w="15" w:type="dxa"/>
              <w:left w:w="15" w:type="dxa"/>
              <w:right w:w="15" w:type="dxa"/>
            </w:tcMar>
            <w:vAlign w:val="center"/>
          </w:tcPr>
          <w:p w14:paraId="0A6A47EC">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rPr>
            </w:pPr>
            <w:r>
              <w:rPr>
                <w:rFonts w:hint="eastAsia" w:ascii="宋体" w:hAnsi="宋体" w:cs="宋体"/>
                <w:i w:val="0"/>
                <w:color w:val="000000"/>
                <w:kern w:val="0"/>
                <w:sz w:val="21"/>
                <w:szCs w:val="21"/>
                <w:u w:val="none"/>
                <w:lang w:val="en-US" w:eastAsia="zh-CN" w:bidi="ar-SA"/>
              </w:rPr>
              <w:t>本年收费金额（单位：万元）</w:t>
            </w:r>
          </w:p>
        </w:tc>
      </w:tr>
      <w:tr w14:paraId="73CB6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14:paraId="6B63BFAC">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行政事业性收费</w:t>
            </w:r>
          </w:p>
        </w:tc>
        <w:tc>
          <w:tcPr>
            <w:tcW w:w="5337" w:type="dxa"/>
            <w:gridSpan w:val="3"/>
            <w:tcBorders>
              <w:top w:val="nil"/>
              <w:left w:val="nil"/>
              <w:bottom w:val="single" w:color="auto" w:sz="4" w:space="0"/>
              <w:right w:val="single" w:color="auto" w:sz="4" w:space="0"/>
            </w:tcBorders>
            <w:tcMar>
              <w:top w:w="15" w:type="dxa"/>
              <w:left w:w="15" w:type="dxa"/>
              <w:right w:w="15" w:type="dxa"/>
            </w:tcMar>
            <w:vAlign w:val="center"/>
          </w:tcPr>
          <w:p w14:paraId="009DEC9B">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140.87</w:t>
            </w:r>
          </w:p>
        </w:tc>
      </w:tr>
    </w:tbl>
    <w:p w14:paraId="174259BF">
      <w:pPr>
        <w:keepNext w:val="0"/>
        <w:keepLines w:val="0"/>
        <w:pageBreakBefore w:val="0"/>
        <w:widowControl/>
        <w:numPr>
          <w:ilvl w:val="0"/>
          <w:numId w:val="2"/>
        </w:numPr>
        <w:kinsoku/>
        <w:wordWrap/>
        <w:overflowPunct/>
        <w:topLinePunct w:val="0"/>
        <w:autoSpaceDE/>
        <w:autoSpaceDN/>
        <w:bidi w:val="0"/>
        <w:adjustRightInd w:val="0"/>
        <w:snapToGrid w:val="0"/>
        <w:spacing w:before="75" w:beforeAutospacing="0" w:after="75" w:afterAutospacing="0" w:line="640" w:lineRule="exact"/>
        <w:ind w:left="0" w:leftChars="0" w:right="0" w:rightChars="0" w:firstLine="640" w:firstLineChars="200"/>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收到和处理政府信息公开申请的情况</w:t>
      </w:r>
    </w:p>
    <w:tbl>
      <w:tblPr>
        <w:tblStyle w:val="7"/>
        <w:tblW w:w="8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0"/>
        <w:gridCol w:w="982"/>
        <w:gridCol w:w="2127"/>
        <w:gridCol w:w="737"/>
        <w:gridCol w:w="614"/>
        <w:gridCol w:w="614"/>
        <w:gridCol w:w="614"/>
        <w:gridCol w:w="615"/>
        <w:gridCol w:w="615"/>
        <w:gridCol w:w="615"/>
      </w:tblGrid>
      <w:tr w14:paraId="36F0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3" w:hRule="atLeast"/>
          <w:jc w:val="center"/>
        </w:trPr>
        <w:tc>
          <w:tcPr>
            <w:tcW w:w="3839" w:type="dxa"/>
            <w:gridSpan w:val="3"/>
            <w:vMerge w:val="restart"/>
            <w:tcBorders>
              <w:tl2br w:val="nil"/>
              <w:tr2bl w:val="nil"/>
            </w:tcBorders>
            <w:tcMar>
              <w:top w:w="15" w:type="dxa"/>
              <w:left w:w="15" w:type="dxa"/>
              <w:right w:w="15" w:type="dxa"/>
            </w:tcMar>
            <w:vAlign w:val="center"/>
          </w:tcPr>
          <w:p w14:paraId="24C3842A">
            <w:pPr>
              <w:keepNext w:val="0"/>
              <w:keepLines w:val="0"/>
              <w:widowControl/>
              <w:suppressLineNumbers w:val="0"/>
              <w:spacing w:before="0" w:beforeAutospacing="0" w:after="0" w:afterAutospacing="0"/>
              <w:ind w:left="0" w:right="571" w:rightChars="272"/>
              <w:jc w:val="left"/>
              <w:textAlignment w:val="center"/>
              <w:rPr>
                <w:rFonts w:hint="eastAsia" w:ascii="宋体" w:hAnsi="宋体" w:eastAsia="宋体" w:cs="宋体"/>
                <w:i w:val="0"/>
                <w:color w:val="000000"/>
                <w:sz w:val="21"/>
                <w:szCs w:val="21"/>
                <w:u w:val="none"/>
              </w:rPr>
            </w:pPr>
            <w:r>
              <w:rPr>
                <w:rFonts w:hint="eastAsia" w:ascii="楷体" w:hAnsi="楷体" w:eastAsia="楷体" w:cs="楷体"/>
                <w:i w:val="0"/>
                <w:iCs w:val="0"/>
                <w:color w:val="000000"/>
                <w:kern w:val="0"/>
                <w:sz w:val="19"/>
                <w:szCs w:val="19"/>
                <w:u w:val="none"/>
                <w:lang w:val="en-US" w:eastAsia="zh-CN" w:bidi="ar"/>
              </w:rPr>
              <w:t>（本列数据的勾稽关系为：第一项加第二项之和，等于第三项加第四项之和）</w:t>
            </w:r>
          </w:p>
        </w:tc>
        <w:tc>
          <w:tcPr>
            <w:tcW w:w="4424" w:type="dxa"/>
            <w:gridSpan w:val="7"/>
            <w:tcBorders>
              <w:tl2br w:val="nil"/>
              <w:tr2bl w:val="nil"/>
            </w:tcBorders>
            <w:tcMar>
              <w:top w:w="15" w:type="dxa"/>
              <w:left w:w="15" w:type="dxa"/>
              <w:right w:w="15" w:type="dxa"/>
            </w:tcMar>
            <w:vAlign w:val="center"/>
          </w:tcPr>
          <w:p w14:paraId="382FEB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申请人情况</w:t>
            </w:r>
          </w:p>
        </w:tc>
      </w:tr>
      <w:tr w14:paraId="18FF8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 w:hRule="atLeast"/>
          <w:jc w:val="center"/>
        </w:trPr>
        <w:tc>
          <w:tcPr>
            <w:tcW w:w="3839" w:type="dxa"/>
            <w:gridSpan w:val="3"/>
            <w:vMerge w:val="continue"/>
            <w:tcBorders>
              <w:tl2br w:val="nil"/>
              <w:tr2bl w:val="nil"/>
            </w:tcBorders>
            <w:tcMar>
              <w:top w:w="15" w:type="dxa"/>
              <w:left w:w="15" w:type="dxa"/>
              <w:right w:w="15" w:type="dxa"/>
            </w:tcMar>
            <w:vAlign w:val="center"/>
          </w:tcPr>
          <w:p w14:paraId="4630C781">
            <w:pPr>
              <w:spacing w:before="0" w:beforeAutospacing="0" w:after="0" w:afterAutospacing="0"/>
              <w:ind w:left="0" w:right="0"/>
              <w:rPr>
                <w:rFonts w:hint="eastAsia" w:ascii="宋体" w:hAnsi="宋体" w:eastAsia="宋体" w:cs="宋体"/>
                <w:i w:val="0"/>
                <w:color w:val="000000"/>
                <w:sz w:val="21"/>
                <w:szCs w:val="21"/>
                <w:u w:val="none"/>
              </w:rPr>
            </w:pPr>
          </w:p>
        </w:tc>
        <w:tc>
          <w:tcPr>
            <w:tcW w:w="737" w:type="dxa"/>
            <w:vMerge w:val="restart"/>
            <w:tcBorders>
              <w:tl2br w:val="nil"/>
              <w:tr2bl w:val="nil"/>
            </w:tcBorders>
            <w:tcMar>
              <w:top w:w="15" w:type="dxa"/>
              <w:left w:w="15" w:type="dxa"/>
              <w:right w:w="15" w:type="dxa"/>
            </w:tcMar>
            <w:vAlign w:val="center"/>
          </w:tcPr>
          <w:p w14:paraId="067CF9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自然人</w:t>
            </w:r>
          </w:p>
        </w:tc>
        <w:tc>
          <w:tcPr>
            <w:tcW w:w="3072" w:type="dxa"/>
            <w:gridSpan w:val="5"/>
            <w:tcBorders>
              <w:tl2br w:val="nil"/>
              <w:tr2bl w:val="nil"/>
            </w:tcBorders>
            <w:tcMar>
              <w:top w:w="15" w:type="dxa"/>
              <w:left w:w="15" w:type="dxa"/>
              <w:right w:w="15" w:type="dxa"/>
            </w:tcMar>
            <w:vAlign w:val="center"/>
          </w:tcPr>
          <w:p w14:paraId="11265E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法人或其他组织</w:t>
            </w:r>
          </w:p>
        </w:tc>
        <w:tc>
          <w:tcPr>
            <w:tcW w:w="615" w:type="dxa"/>
            <w:vMerge w:val="restart"/>
            <w:tcBorders>
              <w:tl2br w:val="nil"/>
              <w:tr2bl w:val="nil"/>
            </w:tcBorders>
            <w:tcMar>
              <w:top w:w="15" w:type="dxa"/>
              <w:left w:w="15" w:type="dxa"/>
              <w:right w:w="15" w:type="dxa"/>
            </w:tcMar>
            <w:vAlign w:val="center"/>
          </w:tcPr>
          <w:p w14:paraId="63A51F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总计</w:t>
            </w:r>
          </w:p>
        </w:tc>
      </w:tr>
      <w:tr w14:paraId="52CA1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0" w:hRule="atLeast"/>
          <w:jc w:val="center"/>
        </w:trPr>
        <w:tc>
          <w:tcPr>
            <w:tcW w:w="3839" w:type="dxa"/>
            <w:gridSpan w:val="3"/>
            <w:vMerge w:val="continue"/>
            <w:tcBorders>
              <w:tl2br w:val="nil"/>
              <w:tr2bl w:val="nil"/>
            </w:tcBorders>
            <w:tcMar>
              <w:top w:w="15" w:type="dxa"/>
              <w:left w:w="15" w:type="dxa"/>
              <w:right w:w="15" w:type="dxa"/>
            </w:tcMar>
            <w:vAlign w:val="center"/>
          </w:tcPr>
          <w:p w14:paraId="48BC2315">
            <w:pPr>
              <w:spacing w:before="0" w:beforeAutospacing="0" w:after="0" w:afterAutospacing="0"/>
              <w:ind w:left="0" w:right="0"/>
              <w:rPr>
                <w:rFonts w:hint="eastAsia" w:ascii="宋体" w:hAnsi="宋体" w:eastAsia="宋体" w:cs="宋体"/>
                <w:i w:val="0"/>
                <w:color w:val="000000"/>
                <w:sz w:val="21"/>
                <w:szCs w:val="21"/>
                <w:u w:val="none"/>
              </w:rPr>
            </w:pPr>
          </w:p>
        </w:tc>
        <w:tc>
          <w:tcPr>
            <w:tcW w:w="737" w:type="dxa"/>
            <w:vMerge w:val="continue"/>
            <w:tcBorders>
              <w:tl2br w:val="nil"/>
              <w:tr2bl w:val="nil"/>
            </w:tcBorders>
            <w:tcMar>
              <w:top w:w="15" w:type="dxa"/>
              <w:left w:w="15" w:type="dxa"/>
              <w:right w:w="15" w:type="dxa"/>
            </w:tcMar>
            <w:vAlign w:val="center"/>
          </w:tcPr>
          <w:p w14:paraId="7CA6CCFD">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4" w:type="dxa"/>
            <w:tcBorders>
              <w:tl2br w:val="nil"/>
              <w:tr2bl w:val="nil"/>
            </w:tcBorders>
            <w:tcMar>
              <w:top w:w="15" w:type="dxa"/>
              <w:left w:w="15" w:type="dxa"/>
              <w:right w:w="15" w:type="dxa"/>
            </w:tcMar>
            <w:vAlign w:val="center"/>
          </w:tcPr>
          <w:p w14:paraId="3F894F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商业</w:t>
            </w:r>
          </w:p>
        </w:tc>
        <w:tc>
          <w:tcPr>
            <w:tcW w:w="614" w:type="dxa"/>
            <w:tcBorders>
              <w:tl2br w:val="nil"/>
              <w:tr2bl w:val="nil"/>
            </w:tcBorders>
            <w:tcMar>
              <w:top w:w="15" w:type="dxa"/>
              <w:left w:w="15" w:type="dxa"/>
              <w:right w:w="15" w:type="dxa"/>
            </w:tcMar>
            <w:vAlign w:val="center"/>
          </w:tcPr>
          <w:p w14:paraId="068DFE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科研</w:t>
            </w:r>
          </w:p>
        </w:tc>
        <w:tc>
          <w:tcPr>
            <w:tcW w:w="614" w:type="dxa"/>
            <w:vMerge w:val="restart"/>
            <w:tcBorders>
              <w:tl2br w:val="nil"/>
              <w:tr2bl w:val="nil"/>
            </w:tcBorders>
            <w:tcMar>
              <w:top w:w="15" w:type="dxa"/>
              <w:left w:w="15" w:type="dxa"/>
              <w:right w:w="15" w:type="dxa"/>
            </w:tcMar>
            <w:vAlign w:val="center"/>
          </w:tcPr>
          <w:p w14:paraId="6972CC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社会公益组织</w:t>
            </w:r>
          </w:p>
        </w:tc>
        <w:tc>
          <w:tcPr>
            <w:tcW w:w="615" w:type="dxa"/>
            <w:vMerge w:val="restart"/>
            <w:tcBorders>
              <w:tl2br w:val="nil"/>
              <w:tr2bl w:val="nil"/>
            </w:tcBorders>
            <w:tcMar>
              <w:top w:w="15" w:type="dxa"/>
              <w:left w:w="15" w:type="dxa"/>
              <w:right w:w="15" w:type="dxa"/>
            </w:tcMar>
            <w:vAlign w:val="center"/>
          </w:tcPr>
          <w:p w14:paraId="638539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法律服务机构</w:t>
            </w:r>
          </w:p>
        </w:tc>
        <w:tc>
          <w:tcPr>
            <w:tcW w:w="615" w:type="dxa"/>
            <w:vMerge w:val="restart"/>
            <w:tcBorders>
              <w:tl2br w:val="nil"/>
              <w:tr2bl w:val="nil"/>
            </w:tcBorders>
            <w:tcMar>
              <w:top w:w="15" w:type="dxa"/>
              <w:left w:w="15" w:type="dxa"/>
              <w:right w:w="15" w:type="dxa"/>
            </w:tcMar>
            <w:vAlign w:val="center"/>
          </w:tcPr>
          <w:p w14:paraId="5D5D2E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其他</w:t>
            </w:r>
          </w:p>
        </w:tc>
        <w:tc>
          <w:tcPr>
            <w:tcW w:w="615" w:type="dxa"/>
            <w:vMerge w:val="continue"/>
            <w:tcBorders>
              <w:tl2br w:val="nil"/>
              <w:tr2bl w:val="nil"/>
            </w:tcBorders>
            <w:tcMar>
              <w:top w:w="15" w:type="dxa"/>
              <w:left w:w="15" w:type="dxa"/>
              <w:right w:w="15" w:type="dxa"/>
            </w:tcMar>
            <w:vAlign w:val="center"/>
          </w:tcPr>
          <w:p w14:paraId="321F7160">
            <w:pPr>
              <w:spacing w:before="0" w:beforeAutospacing="0" w:after="0" w:afterAutospacing="0"/>
              <w:ind w:left="0" w:right="0"/>
              <w:jc w:val="center"/>
              <w:rPr>
                <w:rFonts w:hint="eastAsia" w:ascii="宋体" w:hAnsi="宋体" w:eastAsia="宋体" w:cs="宋体"/>
                <w:i w:val="0"/>
                <w:color w:val="000000"/>
                <w:sz w:val="21"/>
                <w:szCs w:val="21"/>
                <w:u w:val="none"/>
              </w:rPr>
            </w:pPr>
          </w:p>
        </w:tc>
      </w:tr>
      <w:tr w14:paraId="30484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 w:hRule="atLeast"/>
          <w:jc w:val="center"/>
        </w:trPr>
        <w:tc>
          <w:tcPr>
            <w:tcW w:w="3839" w:type="dxa"/>
            <w:gridSpan w:val="3"/>
            <w:vMerge w:val="continue"/>
            <w:tcBorders>
              <w:tl2br w:val="nil"/>
              <w:tr2bl w:val="nil"/>
            </w:tcBorders>
            <w:tcMar>
              <w:top w:w="15" w:type="dxa"/>
              <w:left w:w="15" w:type="dxa"/>
              <w:right w:w="15" w:type="dxa"/>
            </w:tcMar>
            <w:vAlign w:val="center"/>
          </w:tcPr>
          <w:p w14:paraId="01AE8116">
            <w:pPr>
              <w:spacing w:before="0" w:beforeAutospacing="0" w:after="0" w:afterAutospacing="0"/>
              <w:ind w:left="0" w:right="0"/>
              <w:rPr>
                <w:rFonts w:hint="eastAsia" w:ascii="宋体" w:hAnsi="宋体" w:eastAsia="宋体" w:cs="宋体"/>
                <w:i w:val="0"/>
                <w:color w:val="000000"/>
                <w:sz w:val="21"/>
                <w:szCs w:val="21"/>
                <w:u w:val="none"/>
              </w:rPr>
            </w:pPr>
          </w:p>
        </w:tc>
        <w:tc>
          <w:tcPr>
            <w:tcW w:w="737" w:type="dxa"/>
            <w:vMerge w:val="continue"/>
            <w:tcBorders>
              <w:tl2br w:val="nil"/>
              <w:tr2bl w:val="nil"/>
            </w:tcBorders>
            <w:tcMar>
              <w:top w:w="15" w:type="dxa"/>
              <w:left w:w="15" w:type="dxa"/>
              <w:right w:w="15" w:type="dxa"/>
            </w:tcMar>
            <w:vAlign w:val="center"/>
          </w:tcPr>
          <w:p w14:paraId="2EA38B39">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4" w:type="dxa"/>
            <w:tcBorders>
              <w:tl2br w:val="nil"/>
              <w:tr2bl w:val="nil"/>
            </w:tcBorders>
            <w:tcMar>
              <w:top w:w="15" w:type="dxa"/>
              <w:left w:w="15" w:type="dxa"/>
              <w:right w:w="15" w:type="dxa"/>
            </w:tcMar>
            <w:vAlign w:val="center"/>
          </w:tcPr>
          <w:p w14:paraId="4707DE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企业</w:t>
            </w:r>
          </w:p>
        </w:tc>
        <w:tc>
          <w:tcPr>
            <w:tcW w:w="614" w:type="dxa"/>
            <w:tcBorders>
              <w:tl2br w:val="nil"/>
              <w:tr2bl w:val="nil"/>
            </w:tcBorders>
            <w:tcMar>
              <w:top w:w="15" w:type="dxa"/>
              <w:left w:w="15" w:type="dxa"/>
              <w:right w:w="15" w:type="dxa"/>
            </w:tcMar>
            <w:vAlign w:val="center"/>
          </w:tcPr>
          <w:p w14:paraId="4CEDA2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机构</w:t>
            </w:r>
          </w:p>
        </w:tc>
        <w:tc>
          <w:tcPr>
            <w:tcW w:w="614" w:type="dxa"/>
            <w:vMerge w:val="continue"/>
            <w:tcBorders>
              <w:tl2br w:val="nil"/>
              <w:tr2bl w:val="nil"/>
            </w:tcBorders>
            <w:tcMar>
              <w:top w:w="15" w:type="dxa"/>
              <w:left w:w="15" w:type="dxa"/>
              <w:right w:w="15" w:type="dxa"/>
            </w:tcMar>
            <w:vAlign w:val="center"/>
          </w:tcPr>
          <w:p w14:paraId="0CA275F9">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5" w:type="dxa"/>
            <w:vMerge w:val="continue"/>
            <w:tcBorders>
              <w:tl2br w:val="nil"/>
              <w:tr2bl w:val="nil"/>
            </w:tcBorders>
            <w:tcMar>
              <w:top w:w="15" w:type="dxa"/>
              <w:left w:w="15" w:type="dxa"/>
              <w:right w:w="15" w:type="dxa"/>
            </w:tcMar>
            <w:vAlign w:val="center"/>
          </w:tcPr>
          <w:p w14:paraId="6F53A434">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5" w:type="dxa"/>
            <w:vMerge w:val="continue"/>
            <w:tcBorders>
              <w:tl2br w:val="nil"/>
              <w:tr2bl w:val="nil"/>
            </w:tcBorders>
            <w:tcMar>
              <w:top w:w="15" w:type="dxa"/>
              <w:left w:w="15" w:type="dxa"/>
              <w:right w:w="15" w:type="dxa"/>
            </w:tcMar>
            <w:vAlign w:val="center"/>
          </w:tcPr>
          <w:p w14:paraId="6DCEF691">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5" w:type="dxa"/>
            <w:vMerge w:val="continue"/>
            <w:tcBorders>
              <w:tl2br w:val="nil"/>
              <w:tr2bl w:val="nil"/>
            </w:tcBorders>
            <w:tcMar>
              <w:top w:w="15" w:type="dxa"/>
              <w:left w:w="15" w:type="dxa"/>
              <w:right w:w="15" w:type="dxa"/>
            </w:tcMar>
            <w:vAlign w:val="center"/>
          </w:tcPr>
          <w:p w14:paraId="05BEC4CD">
            <w:pPr>
              <w:spacing w:before="0" w:beforeAutospacing="0" w:after="0" w:afterAutospacing="0"/>
              <w:ind w:left="0" w:right="0"/>
              <w:jc w:val="center"/>
              <w:rPr>
                <w:rFonts w:hint="eastAsia" w:ascii="宋体" w:hAnsi="宋体" w:eastAsia="宋体" w:cs="宋体"/>
                <w:i w:val="0"/>
                <w:color w:val="000000"/>
                <w:sz w:val="21"/>
                <w:szCs w:val="21"/>
                <w:u w:val="none"/>
              </w:rPr>
            </w:pPr>
          </w:p>
        </w:tc>
      </w:tr>
      <w:tr w14:paraId="374F0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839" w:type="dxa"/>
            <w:gridSpan w:val="3"/>
            <w:tcBorders>
              <w:tl2br w:val="nil"/>
              <w:tr2bl w:val="nil"/>
            </w:tcBorders>
            <w:tcMar>
              <w:top w:w="15" w:type="dxa"/>
              <w:left w:w="15" w:type="dxa"/>
              <w:right w:w="15" w:type="dxa"/>
            </w:tcMar>
            <w:vAlign w:val="center"/>
          </w:tcPr>
          <w:p w14:paraId="0CC0E4B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一、本年新收政府信息公开申请数量</w:t>
            </w:r>
          </w:p>
        </w:tc>
        <w:tc>
          <w:tcPr>
            <w:tcW w:w="737" w:type="dxa"/>
            <w:tcBorders>
              <w:tl2br w:val="nil"/>
              <w:tr2bl w:val="nil"/>
            </w:tcBorders>
            <w:tcMar>
              <w:top w:w="15" w:type="dxa"/>
              <w:left w:w="15" w:type="dxa"/>
              <w:right w:w="15" w:type="dxa"/>
            </w:tcMar>
            <w:vAlign w:val="center"/>
          </w:tcPr>
          <w:p w14:paraId="7461C1F8">
            <w:pPr>
              <w:spacing w:before="0" w:beforeAutospacing="0" w:after="0" w:afterAutospacing="0"/>
              <w:ind w:left="0" w:right="0"/>
              <w:jc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4</w:t>
            </w:r>
          </w:p>
        </w:tc>
        <w:tc>
          <w:tcPr>
            <w:tcW w:w="614" w:type="dxa"/>
            <w:tcBorders>
              <w:tl2br w:val="nil"/>
              <w:tr2bl w:val="nil"/>
            </w:tcBorders>
            <w:tcMar>
              <w:top w:w="15" w:type="dxa"/>
              <w:left w:w="15" w:type="dxa"/>
              <w:right w:w="15" w:type="dxa"/>
            </w:tcMar>
            <w:vAlign w:val="center"/>
          </w:tcPr>
          <w:p w14:paraId="65B5ED43">
            <w:pPr>
              <w:spacing w:before="0" w:beforeAutospacing="0" w:after="0" w:afterAutospacing="0"/>
              <w:ind w:left="0" w:right="0"/>
              <w:jc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9E69985">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217F13FE">
            <w:pPr>
              <w:spacing w:before="0" w:beforeAutospacing="0" w:after="0" w:afterAutospacing="0"/>
              <w:ind w:left="0" w:right="0"/>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2BF7135E">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55CF8443">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0FF32448">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4</w:t>
            </w:r>
          </w:p>
        </w:tc>
      </w:tr>
      <w:tr w14:paraId="7B93A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839" w:type="dxa"/>
            <w:gridSpan w:val="3"/>
            <w:tcBorders>
              <w:tl2br w:val="nil"/>
              <w:tr2bl w:val="nil"/>
            </w:tcBorders>
            <w:tcMar>
              <w:top w:w="15" w:type="dxa"/>
              <w:left w:w="15" w:type="dxa"/>
              <w:right w:w="15" w:type="dxa"/>
            </w:tcMar>
            <w:vAlign w:val="center"/>
          </w:tcPr>
          <w:p w14:paraId="174EF3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二、上年结转政府信息公开申请数量</w:t>
            </w:r>
          </w:p>
        </w:tc>
        <w:tc>
          <w:tcPr>
            <w:tcW w:w="737" w:type="dxa"/>
            <w:tcBorders>
              <w:tl2br w:val="nil"/>
              <w:tr2bl w:val="nil"/>
            </w:tcBorders>
            <w:tcMar>
              <w:top w:w="15" w:type="dxa"/>
              <w:left w:w="15" w:type="dxa"/>
              <w:right w:w="15" w:type="dxa"/>
            </w:tcMar>
            <w:vAlign w:val="center"/>
          </w:tcPr>
          <w:p w14:paraId="4762099E">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54C96A6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CF92CC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20F3F54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08E3603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4D66A4EF">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00282A0F">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r>
      <w:tr w14:paraId="4EFA1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restart"/>
            <w:tcBorders>
              <w:tl2br w:val="nil"/>
              <w:tr2bl w:val="nil"/>
            </w:tcBorders>
            <w:tcMar>
              <w:top w:w="15" w:type="dxa"/>
              <w:left w:w="15" w:type="dxa"/>
              <w:right w:w="15" w:type="dxa"/>
            </w:tcMar>
            <w:vAlign w:val="center"/>
          </w:tcPr>
          <w:p w14:paraId="09CCFA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三、本年度办理结果</w:t>
            </w:r>
          </w:p>
        </w:tc>
        <w:tc>
          <w:tcPr>
            <w:tcW w:w="3109" w:type="dxa"/>
            <w:gridSpan w:val="2"/>
            <w:tcBorders>
              <w:tl2br w:val="nil"/>
              <w:tr2bl w:val="nil"/>
            </w:tcBorders>
            <w:tcMar>
              <w:top w:w="15" w:type="dxa"/>
              <w:left w:w="15" w:type="dxa"/>
              <w:right w:w="15" w:type="dxa"/>
            </w:tcMar>
            <w:vAlign w:val="center"/>
          </w:tcPr>
          <w:p w14:paraId="4EE4E36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（一）予以公开</w:t>
            </w:r>
          </w:p>
        </w:tc>
        <w:tc>
          <w:tcPr>
            <w:tcW w:w="737" w:type="dxa"/>
            <w:tcBorders>
              <w:tl2br w:val="nil"/>
              <w:tr2bl w:val="nil"/>
            </w:tcBorders>
            <w:tcMar>
              <w:top w:w="15" w:type="dxa"/>
              <w:left w:w="15" w:type="dxa"/>
              <w:right w:w="15" w:type="dxa"/>
            </w:tcMar>
            <w:vAlign w:val="center"/>
          </w:tcPr>
          <w:p w14:paraId="6FCDE335">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4</w:t>
            </w:r>
          </w:p>
        </w:tc>
        <w:tc>
          <w:tcPr>
            <w:tcW w:w="614" w:type="dxa"/>
            <w:tcBorders>
              <w:tl2br w:val="nil"/>
              <w:tr2bl w:val="nil"/>
            </w:tcBorders>
            <w:tcMar>
              <w:top w:w="15" w:type="dxa"/>
              <w:left w:w="15" w:type="dxa"/>
              <w:right w:w="15" w:type="dxa"/>
            </w:tcMar>
            <w:vAlign w:val="center"/>
          </w:tcPr>
          <w:p w14:paraId="7BB4875A">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0BAEBC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42E935B">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505F672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19710B4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6F67581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4</w:t>
            </w:r>
          </w:p>
        </w:tc>
      </w:tr>
      <w:tr w14:paraId="408BA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7A2C40B6">
            <w:pPr>
              <w:spacing w:before="0" w:beforeAutospacing="0" w:after="0" w:afterAutospacing="0"/>
              <w:ind w:left="0" w:right="0"/>
              <w:rPr>
                <w:rFonts w:hint="eastAsia" w:ascii="宋体" w:hAnsi="宋体" w:eastAsia="宋体" w:cs="宋体"/>
                <w:i w:val="0"/>
                <w:color w:val="000000"/>
                <w:sz w:val="21"/>
                <w:szCs w:val="21"/>
                <w:u w:val="none"/>
              </w:rPr>
            </w:pPr>
          </w:p>
        </w:tc>
        <w:tc>
          <w:tcPr>
            <w:tcW w:w="3109" w:type="dxa"/>
            <w:gridSpan w:val="2"/>
            <w:tcBorders>
              <w:tl2br w:val="nil"/>
              <w:tr2bl w:val="nil"/>
            </w:tcBorders>
            <w:tcMar>
              <w:top w:w="15" w:type="dxa"/>
              <w:left w:w="15" w:type="dxa"/>
              <w:right w:w="15" w:type="dxa"/>
            </w:tcMar>
            <w:vAlign w:val="center"/>
          </w:tcPr>
          <w:p w14:paraId="51986CC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（二）部分公开</w:t>
            </w:r>
            <w:r>
              <w:rPr>
                <w:rStyle w:val="12"/>
                <w:lang w:val="en-US" w:eastAsia="zh-CN" w:bidi="ar"/>
              </w:rPr>
              <w:t>（区分处理的，只计这一情形，不计其他情形）</w:t>
            </w:r>
          </w:p>
        </w:tc>
        <w:tc>
          <w:tcPr>
            <w:tcW w:w="737" w:type="dxa"/>
            <w:tcBorders>
              <w:tl2br w:val="nil"/>
              <w:tr2bl w:val="nil"/>
            </w:tcBorders>
            <w:tcMar>
              <w:top w:w="15" w:type="dxa"/>
              <w:left w:w="15" w:type="dxa"/>
              <w:right w:w="15" w:type="dxa"/>
            </w:tcMar>
            <w:vAlign w:val="center"/>
          </w:tcPr>
          <w:p w14:paraId="5B367EA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73AD2B59">
            <w:pPr>
              <w:spacing w:before="0" w:beforeAutospacing="0" w:after="0" w:afterAutospacing="0"/>
              <w:ind w:left="0" w:right="0"/>
              <w:jc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27C04DD0">
            <w:pPr>
              <w:spacing w:before="0" w:beforeAutospacing="0" w:after="0" w:afterAutospacing="0"/>
              <w:ind w:left="0" w:right="0"/>
              <w:jc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4CAB2A39">
            <w:pPr>
              <w:spacing w:before="0" w:beforeAutospacing="0" w:after="0" w:afterAutospacing="0"/>
              <w:ind w:left="0" w:right="0"/>
              <w:jc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618255D9">
            <w:pPr>
              <w:spacing w:before="0" w:beforeAutospacing="0" w:after="0" w:afterAutospacing="0"/>
              <w:ind w:left="0" w:right="0"/>
              <w:jc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176A884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41BC91DE">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6B7F6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1AC28A9C">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restart"/>
            <w:tcBorders>
              <w:tl2br w:val="nil"/>
              <w:tr2bl w:val="nil"/>
            </w:tcBorders>
            <w:tcMar>
              <w:top w:w="15" w:type="dxa"/>
              <w:left w:w="15" w:type="dxa"/>
              <w:right w:w="15" w:type="dxa"/>
            </w:tcMar>
            <w:vAlign w:val="center"/>
          </w:tcPr>
          <w:p w14:paraId="125718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（三）不予公开</w:t>
            </w:r>
          </w:p>
        </w:tc>
        <w:tc>
          <w:tcPr>
            <w:tcW w:w="2127" w:type="dxa"/>
            <w:tcBorders>
              <w:tl2br w:val="nil"/>
              <w:tr2bl w:val="nil"/>
            </w:tcBorders>
            <w:tcMar>
              <w:top w:w="15" w:type="dxa"/>
              <w:left w:w="15" w:type="dxa"/>
              <w:right w:w="15" w:type="dxa"/>
            </w:tcMar>
            <w:vAlign w:val="top"/>
          </w:tcPr>
          <w:p w14:paraId="5144E3EA">
            <w:pPr>
              <w:keepNext w:val="0"/>
              <w:keepLines w:val="0"/>
              <w:widowControl/>
              <w:suppressLineNumbers w:val="0"/>
              <w:spacing w:before="0" w:beforeAutospacing="0" w:after="0" w:afterAutospacing="0"/>
              <w:ind w:left="0" w:right="0"/>
              <w:jc w:val="left"/>
              <w:textAlignment w:val="top"/>
              <w:rPr>
                <w:rFonts w:hint="default"/>
              </w:rPr>
            </w:pPr>
            <w:r>
              <w:rPr>
                <w:rFonts w:hint="eastAsia" w:ascii="宋体" w:hAnsi="宋体" w:eastAsia="宋体" w:cs="宋体"/>
                <w:i w:val="0"/>
                <w:iCs w:val="0"/>
                <w:color w:val="000000"/>
                <w:kern w:val="0"/>
                <w:sz w:val="19"/>
                <w:szCs w:val="19"/>
                <w:u w:val="none"/>
                <w:lang w:val="en-US" w:eastAsia="zh-CN" w:bidi="ar"/>
              </w:rPr>
              <w:t>1.属于国家秘密</w:t>
            </w:r>
          </w:p>
        </w:tc>
        <w:tc>
          <w:tcPr>
            <w:tcW w:w="737" w:type="dxa"/>
            <w:tcBorders>
              <w:tl2br w:val="nil"/>
              <w:tr2bl w:val="nil"/>
            </w:tcBorders>
            <w:tcMar>
              <w:top w:w="15" w:type="dxa"/>
              <w:left w:w="15" w:type="dxa"/>
              <w:right w:w="15" w:type="dxa"/>
            </w:tcMar>
            <w:vAlign w:val="center"/>
          </w:tcPr>
          <w:p w14:paraId="32606C7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3BE6BA5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6365E3A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089A4AEB">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075EE7FE">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33493334">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1810283D">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7A605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6A0087A5">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0638A32A">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7E951423">
            <w:pPr>
              <w:keepNext w:val="0"/>
              <w:keepLines w:val="0"/>
              <w:widowControl/>
              <w:suppressLineNumbers w:val="0"/>
              <w:spacing w:before="0" w:beforeAutospacing="0" w:after="0" w:afterAutospacing="0"/>
              <w:ind w:left="0" w:right="0"/>
              <w:jc w:val="left"/>
              <w:textAlignment w:val="top"/>
              <w:rPr>
                <w:rFonts w:hint="default"/>
              </w:rPr>
            </w:pPr>
            <w:r>
              <w:rPr>
                <w:rFonts w:hint="eastAsia" w:ascii="宋体" w:hAnsi="宋体" w:eastAsia="宋体" w:cs="宋体"/>
                <w:i w:val="0"/>
                <w:iCs w:val="0"/>
                <w:color w:val="000000"/>
                <w:kern w:val="0"/>
                <w:sz w:val="19"/>
                <w:szCs w:val="19"/>
                <w:u w:val="none"/>
                <w:lang w:val="en-US" w:eastAsia="zh-CN" w:bidi="ar"/>
              </w:rPr>
              <w:t>2.其他法律行政法规禁止公开</w:t>
            </w:r>
          </w:p>
        </w:tc>
        <w:tc>
          <w:tcPr>
            <w:tcW w:w="737" w:type="dxa"/>
            <w:tcBorders>
              <w:tl2br w:val="nil"/>
              <w:tr2bl w:val="nil"/>
            </w:tcBorders>
            <w:tcMar>
              <w:top w:w="15" w:type="dxa"/>
              <w:left w:w="15" w:type="dxa"/>
              <w:right w:w="15" w:type="dxa"/>
            </w:tcMar>
            <w:vAlign w:val="center"/>
          </w:tcPr>
          <w:p w14:paraId="742CEEA9">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482E504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62EB859">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24546F6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3E9D57B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672AE71E">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23DB375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0B059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362D80C0">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15E40019">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2A49BC1D">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3.危及“三安全一稳定”</w:t>
            </w:r>
          </w:p>
        </w:tc>
        <w:tc>
          <w:tcPr>
            <w:tcW w:w="737" w:type="dxa"/>
            <w:tcBorders>
              <w:tl2br w:val="nil"/>
              <w:tr2bl w:val="nil"/>
            </w:tcBorders>
            <w:tcMar>
              <w:top w:w="15" w:type="dxa"/>
              <w:left w:w="15" w:type="dxa"/>
              <w:right w:w="15" w:type="dxa"/>
            </w:tcMar>
            <w:vAlign w:val="center"/>
          </w:tcPr>
          <w:p w14:paraId="72AF5BC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29ACEB2B">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7EAA624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7A6AA7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538C7E44">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7354DEB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744B36F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251E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0C606E54">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5182413B">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28F2F71E">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4.保护第三方合法权益</w:t>
            </w:r>
          </w:p>
        </w:tc>
        <w:tc>
          <w:tcPr>
            <w:tcW w:w="737" w:type="dxa"/>
            <w:tcBorders>
              <w:tl2br w:val="nil"/>
              <w:tr2bl w:val="nil"/>
            </w:tcBorders>
            <w:tcMar>
              <w:top w:w="15" w:type="dxa"/>
              <w:left w:w="15" w:type="dxa"/>
              <w:right w:w="15" w:type="dxa"/>
            </w:tcMar>
            <w:vAlign w:val="center"/>
          </w:tcPr>
          <w:p w14:paraId="0E5428DB">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0505EEA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8BD09A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B2ADA0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549B77DD">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14567E1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4AFA128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00727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084EFA60">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637EE935">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749988EE">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5.属于三类内部事务信息</w:t>
            </w:r>
          </w:p>
        </w:tc>
        <w:tc>
          <w:tcPr>
            <w:tcW w:w="737" w:type="dxa"/>
            <w:tcBorders>
              <w:tl2br w:val="nil"/>
              <w:tr2bl w:val="nil"/>
            </w:tcBorders>
            <w:tcMar>
              <w:top w:w="15" w:type="dxa"/>
              <w:left w:w="15" w:type="dxa"/>
              <w:right w:w="15" w:type="dxa"/>
            </w:tcMar>
            <w:vAlign w:val="center"/>
          </w:tcPr>
          <w:p w14:paraId="2CEDAB9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73B2FF14">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73D3215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763DA4C1">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1F2C3D2E">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75FB82F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6EFDF91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5810D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5D500D3A">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507FA618">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7EF3252C">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6.属于四类过程性信息</w:t>
            </w:r>
          </w:p>
        </w:tc>
        <w:tc>
          <w:tcPr>
            <w:tcW w:w="737" w:type="dxa"/>
            <w:tcBorders>
              <w:tl2br w:val="nil"/>
              <w:tr2bl w:val="nil"/>
            </w:tcBorders>
            <w:tcMar>
              <w:top w:w="15" w:type="dxa"/>
              <w:left w:w="15" w:type="dxa"/>
              <w:right w:w="15" w:type="dxa"/>
            </w:tcMar>
            <w:vAlign w:val="center"/>
          </w:tcPr>
          <w:p w14:paraId="44DB22D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201822F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B33F18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6EE1A31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1578F60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50201314">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014727F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5C2A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307D1B6C">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5147DE13">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55F707CD">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7.属于行政执法案卷</w:t>
            </w:r>
          </w:p>
        </w:tc>
        <w:tc>
          <w:tcPr>
            <w:tcW w:w="737" w:type="dxa"/>
            <w:tcBorders>
              <w:tl2br w:val="nil"/>
              <w:tr2bl w:val="nil"/>
            </w:tcBorders>
            <w:tcMar>
              <w:top w:w="15" w:type="dxa"/>
              <w:left w:w="15" w:type="dxa"/>
              <w:right w:w="15" w:type="dxa"/>
            </w:tcMar>
            <w:vAlign w:val="center"/>
          </w:tcPr>
          <w:p w14:paraId="0BC0C82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5BF10D7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E43BD7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9A1801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24D7040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73E3B551">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5C0E002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5A08A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21422670">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04FD3325">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621A677C">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8.属于行政查询事项</w:t>
            </w:r>
          </w:p>
        </w:tc>
        <w:tc>
          <w:tcPr>
            <w:tcW w:w="737" w:type="dxa"/>
            <w:tcBorders>
              <w:tl2br w:val="nil"/>
              <w:tr2bl w:val="nil"/>
            </w:tcBorders>
            <w:tcMar>
              <w:top w:w="15" w:type="dxa"/>
              <w:left w:w="15" w:type="dxa"/>
              <w:right w:w="15" w:type="dxa"/>
            </w:tcMar>
            <w:vAlign w:val="center"/>
          </w:tcPr>
          <w:p w14:paraId="64F23BBE">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25D9697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691C34C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5A293C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438DCA7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60D56B2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35E280E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73684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61BADD41">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restart"/>
            <w:tcBorders>
              <w:tl2br w:val="nil"/>
              <w:tr2bl w:val="nil"/>
            </w:tcBorders>
            <w:tcMar>
              <w:top w:w="15" w:type="dxa"/>
              <w:left w:w="15" w:type="dxa"/>
              <w:right w:w="15" w:type="dxa"/>
            </w:tcMar>
            <w:vAlign w:val="center"/>
          </w:tcPr>
          <w:p w14:paraId="1B1408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（四）无法提供</w:t>
            </w:r>
          </w:p>
        </w:tc>
        <w:tc>
          <w:tcPr>
            <w:tcW w:w="2127" w:type="dxa"/>
            <w:tcBorders>
              <w:tl2br w:val="nil"/>
              <w:tr2bl w:val="nil"/>
            </w:tcBorders>
            <w:tcMar>
              <w:top w:w="15" w:type="dxa"/>
              <w:left w:w="15" w:type="dxa"/>
              <w:right w:w="15" w:type="dxa"/>
            </w:tcMar>
            <w:vAlign w:val="top"/>
          </w:tcPr>
          <w:p w14:paraId="4EC72164">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1.本机关不掌握相关政府信息</w:t>
            </w:r>
          </w:p>
        </w:tc>
        <w:tc>
          <w:tcPr>
            <w:tcW w:w="737" w:type="dxa"/>
            <w:tcBorders>
              <w:tl2br w:val="nil"/>
              <w:tr2bl w:val="nil"/>
            </w:tcBorders>
            <w:tcMar>
              <w:top w:w="15" w:type="dxa"/>
              <w:left w:w="15" w:type="dxa"/>
              <w:right w:w="15" w:type="dxa"/>
            </w:tcMar>
            <w:vAlign w:val="center"/>
          </w:tcPr>
          <w:p w14:paraId="72A7D28D">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2C3A5C1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3B0C004">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201C9B6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7CBA438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3489B78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330B96E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26618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60EA75B9">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692DBA0A">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14816E54">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2.没有现成信息需要另行制作</w:t>
            </w:r>
          </w:p>
        </w:tc>
        <w:tc>
          <w:tcPr>
            <w:tcW w:w="737" w:type="dxa"/>
            <w:tcBorders>
              <w:tl2br w:val="nil"/>
              <w:tr2bl w:val="nil"/>
            </w:tcBorders>
            <w:tcMar>
              <w:top w:w="15" w:type="dxa"/>
              <w:left w:w="15" w:type="dxa"/>
              <w:right w:w="15" w:type="dxa"/>
            </w:tcMar>
            <w:vAlign w:val="center"/>
          </w:tcPr>
          <w:p w14:paraId="6CC85CC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3A19A219">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CAA62B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45058D2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277405E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7792442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53D974B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40E7C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64411B0C">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5BC3A0B7">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1652573E">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3.补正后申请内容仍不明确</w:t>
            </w:r>
          </w:p>
        </w:tc>
        <w:tc>
          <w:tcPr>
            <w:tcW w:w="737" w:type="dxa"/>
            <w:tcBorders>
              <w:tl2br w:val="nil"/>
              <w:tr2bl w:val="nil"/>
            </w:tcBorders>
            <w:tcMar>
              <w:top w:w="15" w:type="dxa"/>
              <w:left w:w="15" w:type="dxa"/>
              <w:right w:w="15" w:type="dxa"/>
            </w:tcMar>
            <w:vAlign w:val="center"/>
          </w:tcPr>
          <w:p w14:paraId="27759F3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3FE42031">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4E0C011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3540F1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37D4EF0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1D097DD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09B887E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7834A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4106F291">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restart"/>
            <w:tcBorders>
              <w:tl2br w:val="nil"/>
              <w:tr2bl w:val="nil"/>
            </w:tcBorders>
            <w:tcMar>
              <w:top w:w="15" w:type="dxa"/>
              <w:left w:w="15" w:type="dxa"/>
              <w:right w:w="15" w:type="dxa"/>
            </w:tcMar>
            <w:vAlign w:val="center"/>
          </w:tcPr>
          <w:p w14:paraId="582EC43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（五）不予处理</w:t>
            </w:r>
          </w:p>
        </w:tc>
        <w:tc>
          <w:tcPr>
            <w:tcW w:w="2127" w:type="dxa"/>
            <w:tcBorders>
              <w:tl2br w:val="nil"/>
              <w:tr2bl w:val="nil"/>
            </w:tcBorders>
            <w:tcMar>
              <w:top w:w="15" w:type="dxa"/>
              <w:left w:w="15" w:type="dxa"/>
              <w:right w:w="15" w:type="dxa"/>
            </w:tcMar>
            <w:vAlign w:val="top"/>
          </w:tcPr>
          <w:p w14:paraId="0B6B9F65">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1.信访举报投诉类申请</w:t>
            </w:r>
          </w:p>
        </w:tc>
        <w:tc>
          <w:tcPr>
            <w:tcW w:w="737" w:type="dxa"/>
            <w:tcBorders>
              <w:tl2br w:val="nil"/>
              <w:tr2bl w:val="nil"/>
            </w:tcBorders>
            <w:tcMar>
              <w:top w:w="15" w:type="dxa"/>
              <w:left w:w="15" w:type="dxa"/>
              <w:right w:w="15" w:type="dxa"/>
            </w:tcMar>
            <w:vAlign w:val="center"/>
          </w:tcPr>
          <w:p w14:paraId="2C10694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7F3BF99B">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214EB8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978EB2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68234B9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21AD004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37651C1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15BF7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7E3EA9D5">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79FB12F6">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06B9E288">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2.重复申请</w:t>
            </w:r>
          </w:p>
        </w:tc>
        <w:tc>
          <w:tcPr>
            <w:tcW w:w="737" w:type="dxa"/>
            <w:tcBorders>
              <w:tl2br w:val="nil"/>
              <w:tr2bl w:val="nil"/>
            </w:tcBorders>
            <w:tcMar>
              <w:top w:w="15" w:type="dxa"/>
              <w:left w:w="15" w:type="dxa"/>
              <w:right w:w="15" w:type="dxa"/>
            </w:tcMar>
            <w:vAlign w:val="center"/>
          </w:tcPr>
          <w:p w14:paraId="7CC2A40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421E71B1">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CE6B5B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6E2ECA1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4A16C1A9">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009E0E2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51D71D2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0837C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6C7D9307">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601D1C2C">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489C44A1">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3.要求提供公开出版物</w:t>
            </w:r>
          </w:p>
        </w:tc>
        <w:tc>
          <w:tcPr>
            <w:tcW w:w="737" w:type="dxa"/>
            <w:tcBorders>
              <w:tl2br w:val="nil"/>
              <w:tr2bl w:val="nil"/>
            </w:tcBorders>
            <w:tcMar>
              <w:top w:w="15" w:type="dxa"/>
              <w:left w:w="15" w:type="dxa"/>
              <w:right w:w="15" w:type="dxa"/>
            </w:tcMar>
            <w:vAlign w:val="center"/>
          </w:tcPr>
          <w:p w14:paraId="01B17BC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2B89E14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04070C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6014519">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3D5820F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1F9D7FB4">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7CC0804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0F493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64B1EE28">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714B7897">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14:paraId="45FE86DE">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4.无正当理由大量反复申请</w:t>
            </w:r>
          </w:p>
        </w:tc>
        <w:tc>
          <w:tcPr>
            <w:tcW w:w="737" w:type="dxa"/>
            <w:tcBorders>
              <w:tl2br w:val="nil"/>
              <w:tr2bl w:val="nil"/>
            </w:tcBorders>
            <w:tcMar>
              <w:top w:w="15" w:type="dxa"/>
              <w:left w:w="15" w:type="dxa"/>
              <w:right w:w="15" w:type="dxa"/>
            </w:tcMar>
            <w:vAlign w:val="center"/>
          </w:tcPr>
          <w:p w14:paraId="0BB05A39">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162116A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4534BE6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2226818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12EDA5BD">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2D1E26F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7420492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23DAF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6089CB52">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0057B573">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center"/>
          </w:tcPr>
          <w:p w14:paraId="6E7763C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5.要求行政机关确认或重新出具已获取信息</w:t>
            </w:r>
          </w:p>
        </w:tc>
        <w:tc>
          <w:tcPr>
            <w:tcW w:w="737" w:type="dxa"/>
            <w:tcBorders>
              <w:tl2br w:val="nil"/>
              <w:tr2bl w:val="nil"/>
            </w:tcBorders>
            <w:tcMar>
              <w:top w:w="15" w:type="dxa"/>
              <w:left w:w="15" w:type="dxa"/>
              <w:right w:w="15" w:type="dxa"/>
            </w:tcMar>
            <w:vAlign w:val="center"/>
          </w:tcPr>
          <w:p w14:paraId="032E443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3DA19D9A">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8FB2E34">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FABC96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626FEA4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7CD855C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65BC640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6A0D7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0A48DC4C">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restart"/>
            <w:tcBorders>
              <w:tl2br w:val="nil"/>
              <w:tr2bl w:val="nil"/>
            </w:tcBorders>
            <w:tcMar>
              <w:top w:w="15" w:type="dxa"/>
              <w:left w:w="15" w:type="dxa"/>
              <w:right w:w="15" w:type="dxa"/>
            </w:tcMar>
            <w:vAlign w:val="center"/>
          </w:tcPr>
          <w:p w14:paraId="01C652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（六）其他处理</w:t>
            </w:r>
          </w:p>
        </w:tc>
        <w:tc>
          <w:tcPr>
            <w:tcW w:w="2127" w:type="dxa"/>
            <w:tcBorders>
              <w:tl2br w:val="nil"/>
              <w:tr2bl w:val="nil"/>
            </w:tcBorders>
            <w:tcMar>
              <w:top w:w="15" w:type="dxa"/>
              <w:left w:w="15" w:type="dxa"/>
              <w:right w:w="15" w:type="dxa"/>
            </w:tcMar>
            <w:vAlign w:val="center"/>
          </w:tcPr>
          <w:p w14:paraId="2CA746B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1.申请人无正当理由逾期不补正、行政机关不再处理其政府信息公开申请</w:t>
            </w:r>
          </w:p>
        </w:tc>
        <w:tc>
          <w:tcPr>
            <w:tcW w:w="737" w:type="dxa"/>
            <w:tcBorders>
              <w:tl2br w:val="nil"/>
              <w:tr2bl w:val="nil"/>
            </w:tcBorders>
            <w:tcMar>
              <w:top w:w="15" w:type="dxa"/>
              <w:left w:w="15" w:type="dxa"/>
              <w:right w:w="15" w:type="dxa"/>
            </w:tcMar>
            <w:vAlign w:val="center"/>
          </w:tcPr>
          <w:p w14:paraId="7CA69C0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29AC19A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255DCF8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D85456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25381B9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5D7265B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613C645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73504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616646EB">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20A009A3">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center"/>
          </w:tcPr>
          <w:p w14:paraId="2DE8DC8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2.申请人逾期未按收费通知要求缴纳费用、行政机关不再处理其政府信息公开申请</w:t>
            </w:r>
          </w:p>
        </w:tc>
        <w:tc>
          <w:tcPr>
            <w:tcW w:w="737" w:type="dxa"/>
            <w:tcBorders>
              <w:tl2br w:val="nil"/>
              <w:tr2bl w:val="nil"/>
            </w:tcBorders>
            <w:tcMar>
              <w:top w:w="15" w:type="dxa"/>
              <w:left w:w="15" w:type="dxa"/>
              <w:right w:w="15" w:type="dxa"/>
            </w:tcMar>
            <w:vAlign w:val="center"/>
          </w:tcPr>
          <w:p w14:paraId="2441B101">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7194987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184D442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3245F4B">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19B82BBE">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68B67479">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13585E7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372A7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369F9F42">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14:paraId="348E14D9">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center"/>
          </w:tcPr>
          <w:p w14:paraId="57D4550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3.其他</w:t>
            </w:r>
          </w:p>
        </w:tc>
        <w:tc>
          <w:tcPr>
            <w:tcW w:w="737" w:type="dxa"/>
            <w:tcBorders>
              <w:tl2br w:val="nil"/>
              <w:tr2bl w:val="nil"/>
            </w:tcBorders>
            <w:tcMar>
              <w:top w:w="15" w:type="dxa"/>
              <w:left w:w="15" w:type="dxa"/>
              <w:right w:w="15" w:type="dxa"/>
            </w:tcMar>
            <w:vAlign w:val="center"/>
          </w:tcPr>
          <w:p w14:paraId="1CFD49E7">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57E8FFAE">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4D4A82C1">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723E22C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2C1DA3C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43AEEF3C">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2EE8E0A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14:paraId="476BE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14:paraId="2211EF55">
            <w:pPr>
              <w:spacing w:before="0" w:beforeAutospacing="0" w:after="0" w:afterAutospacing="0"/>
              <w:ind w:left="0" w:right="0"/>
              <w:rPr>
                <w:rFonts w:hint="eastAsia" w:ascii="宋体" w:hAnsi="宋体" w:eastAsia="宋体" w:cs="宋体"/>
                <w:i w:val="0"/>
                <w:color w:val="000000"/>
                <w:sz w:val="21"/>
                <w:szCs w:val="21"/>
                <w:u w:val="none"/>
              </w:rPr>
            </w:pPr>
          </w:p>
        </w:tc>
        <w:tc>
          <w:tcPr>
            <w:tcW w:w="3109" w:type="dxa"/>
            <w:gridSpan w:val="2"/>
            <w:tcBorders>
              <w:tl2br w:val="nil"/>
              <w:tr2bl w:val="nil"/>
            </w:tcBorders>
            <w:tcMar>
              <w:top w:w="15" w:type="dxa"/>
              <w:left w:w="15" w:type="dxa"/>
              <w:right w:w="15" w:type="dxa"/>
            </w:tcMar>
            <w:vAlign w:val="center"/>
          </w:tcPr>
          <w:p w14:paraId="01C0195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（七）总计</w:t>
            </w:r>
          </w:p>
        </w:tc>
        <w:tc>
          <w:tcPr>
            <w:tcW w:w="737" w:type="dxa"/>
            <w:tcBorders>
              <w:tl2br w:val="nil"/>
              <w:tr2bl w:val="nil"/>
            </w:tcBorders>
            <w:tcMar>
              <w:top w:w="15" w:type="dxa"/>
              <w:left w:w="15" w:type="dxa"/>
              <w:right w:w="15" w:type="dxa"/>
            </w:tcMar>
            <w:vAlign w:val="center"/>
          </w:tcPr>
          <w:p w14:paraId="6B9ACB2C">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4</w:t>
            </w:r>
          </w:p>
        </w:tc>
        <w:tc>
          <w:tcPr>
            <w:tcW w:w="614" w:type="dxa"/>
            <w:tcBorders>
              <w:tl2br w:val="nil"/>
              <w:tr2bl w:val="nil"/>
            </w:tcBorders>
            <w:tcMar>
              <w:top w:w="15" w:type="dxa"/>
              <w:left w:w="15" w:type="dxa"/>
              <w:right w:w="15" w:type="dxa"/>
            </w:tcMar>
            <w:vAlign w:val="center"/>
          </w:tcPr>
          <w:p w14:paraId="52370274">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285BC9C2">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46AB3B66">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7A01162E">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14:paraId="6959AD7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08124388">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4</w:t>
            </w:r>
          </w:p>
        </w:tc>
      </w:tr>
      <w:tr w14:paraId="7EED3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839" w:type="dxa"/>
            <w:gridSpan w:val="3"/>
            <w:tcBorders>
              <w:tl2br w:val="nil"/>
              <w:tr2bl w:val="nil"/>
            </w:tcBorders>
            <w:tcMar>
              <w:top w:w="15" w:type="dxa"/>
              <w:left w:w="15" w:type="dxa"/>
              <w:right w:w="15" w:type="dxa"/>
            </w:tcMar>
            <w:vAlign w:val="center"/>
          </w:tcPr>
          <w:p w14:paraId="72A07F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四、结转下年度继续办理</w:t>
            </w:r>
          </w:p>
        </w:tc>
        <w:tc>
          <w:tcPr>
            <w:tcW w:w="737" w:type="dxa"/>
            <w:tcBorders>
              <w:tl2br w:val="nil"/>
              <w:tr2bl w:val="nil"/>
            </w:tcBorders>
            <w:tcMar>
              <w:top w:w="15" w:type="dxa"/>
              <w:left w:w="15" w:type="dxa"/>
              <w:right w:w="15" w:type="dxa"/>
            </w:tcMar>
            <w:vAlign w:val="center"/>
          </w:tcPr>
          <w:p w14:paraId="3B0CE40B">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5826D875">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14:paraId="3806C8CB">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14:paraId="1ED8D050">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40F5F74F">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613750A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14:paraId="00839963">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bl>
    <w:p w14:paraId="0394A15F">
      <w:pPr>
        <w:widowControl/>
        <w:numPr>
          <w:ilvl w:val="0"/>
          <w:numId w:val="0"/>
        </w:numPr>
        <w:spacing w:before="75" w:beforeAutospacing="0" w:after="75" w:afterAutospacing="0"/>
        <w:ind w:right="0"/>
        <w:jc w:val="left"/>
        <w:rPr>
          <w:rFonts w:hint="default"/>
          <w:lang w:val="en-US" w:eastAsia="zh-CN"/>
        </w:rPr>
      </w:pPr>
      <w:r>
        <w:rPr>
          <w:rFonts w:hint="eastAsia" w:ascii="仿宋" w:hAnsi="仿宋" w:eastAsia="仿宋" w:cs="仿宋"/>
          <w:b/>
          <w:i w:val="0"/>
          <w:caps w:val="0"/>
          <w:color w:val="000000"/>
          <w:spacing w:val="0"/>
          <w:kern w:val="0"/>
          <w:sz w:val="32"/>
          <w:szCs w:val="32"/>
          <w:lang w:val="en-US" w:eastAsia="zh-CN"/>
        </w:rPr>
        <w:t xml:space="preserve">    </w:t>
      </w:r>
    </w:p>
    <w:p w14:paraId="5D816AE6">
      <w:pPr>
        <w:keepNext w:val="0"/>
        <w:keepLines w:val="0"/>
        <w:pageBreakBefore w:val="0"/>
        <w:widowControl/>
        <w:numPr>
          <w:ilvl w:val="0"/>
          <w:numId w:val="2"/>
        </w:numPr>
        <w:kinsoku/>
        <w:wordWrap/>
        <w:overflowPunct/>
        <w:topLinePunct w:val="0"/>
        <w:autoSpaceDE/>
        <w:autoSpaceDN/>
        <w:bidi w:val="0"/>
        <w:adjustRightInd w:val="0"/>
        <w:snapToGrid w:val="0"/>
        <w:spacing w:before="75" w:beforeAutospacing="0" w:after="75" w:afterAutospacing="0" w:line="640" w:lineRule="exact"/>
        <w:ind w:left="0" w:leftChars="0" w:right="0" w:rightChars="0" w:firstLine="640" w:firstLineChars="200"/>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政府信息公开行政复议、行政诉讼情况</w:t>
      </w:r>
    </w:p>
    <w:tbl>
      <w:tblPr>
        <w:tblStyle w:val="7"/>
        <w:tblW w:w="82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4"/>
        <w:gridCol w:w="464"/>
        <w:gridCol w:w="464"/>
        <w:gridCol w:w="464"/>
        <w:gridCol w:w="457"/>
        <w:gridCol w:w="500"/>
        <w:gridCol w:w="575"/>
        <w:gridCol w:w="588"/>
        <w:gridCol w:w="512"/>
        <w:gridCol w:w="513"/>
        <w:gridCol w:w="587"/>
        <w:gridCol w:w="575"/>
        <w:gridCol w:w="788"/>
        <w:gridCol w:w="825"/>
        <w:gridCol w:w="500"/>
      </w:tblGrid>
      <w:tr w14:paraId="00342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9" w:hRule="atLeast"/>
          <w:jc w:val="center"/>
        </w:trPr>
        <w:tc>
          <w:tcPr>
            <w:tcW w:w="2313" w:type="dxa"/>
            <w:gridSpan w:val="5"/>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7EDDE8F8">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行政复议</w:t>
            </w:r>
          </w:p>
        </w:tc>
        <w:tc>
          <w:tcPr>
            <w:tcW w:w="5963" w:type="dxa"/>
            <w:gridSpan w:val="10"/>
            <w:tcBorders>
              <w:top w:val="single" w:color="auto" w:sz="4" w:space="0"/>
              <w:left w:val="nil"/>
              <w:bottom w:val="single" w:color="auto" w:sz="4" w:space="0"/>
              <w:right w:val="single" w:color="000000" w:sz="4" w:space="0"/>
            </w:tcBorders>
            <w:tcMar>
              <w:top w:w="15" w:type="dxa"/>
              <w:left w:w="15" w:type="dxa"/>
              <w:right w:w="15" w:type="dxa"/>
            </w:tcMar>
            <w:vAlign w:val="center"/>
          </w:tcPr>
          <w:p w14:paraId="7DFE6A98">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行政诉讼</w:t>
            </w:r>
          </w:p>
        </w:tc>
      </w:tr>
      <w:tr w14:paraId="7F53C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2" w:hRule="atLeast"/>
          <w:jc w:val="center"/>
        </w:trPr>
        <w:tc>
          <w:tcPr>
            <w:tcW w:w="464" w:type="dxa"/>
            <w:tcBorders>
              <w:top w:val="nil"/>
              <w:left w:val="single" w:color="auto" w:sz="4" w:space="0"/>
              <w:bottom w:val="nil"/>
              <w:right w:val="single" w:color="auto" w:sz="4" w:space="0"/>
            </w:tcBorders>
            <w:tcMar>
              <w:top w:w="15" w:type="dxa"/>
              <w:left w:w="15" w:type="dxa"/>
              <w:right w:w="15" w:type="dxa"/>
            </w:tcMar>
            <w:vAlign w:val="center"/>
          </w:tcPr>
          <w:p w14:paraId="00B1D7FE">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464" w:type="dxa"/>
            <w:tcBorders>
              <w:top w:val="nil"/>
              <w:left w:val="nil"/>
              <w:bottom w:val="nil"/>
              <w:right w:val="single" w:color="auto" w:sz="4" w:space="0"/>
            </w:tcBorders>
            <w:tcMar>
              <w:top w:w="15" w:type="dxa"/>
              <w:left w:w="15" w:type="dxa"/>
              <w:right w:w="15" w:type="dxa"/>
            </w:tcMar>
            <w:vAlign w:val="center"/>
          </w:tcPr>
          <w:p w14:paraId="318C8B33">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464" w:type="dxa"/>
            <w:tcBorders>
              <w:top w:val="nil"/>
              <w:left w:val="nil"/>
              <w:bottom w:val="nil"/>
              <w:right w:val="single" w:color="auto" w:sz="4" w:space="0"/>
            </w:tcBorders>
            <w:tcMar>
              <w:top w:w="15" w:type="dxa"/>
              <w:left w:w="15" w:type="dxa"/>
              <w:right w:w="15" w:type="dxa"/>
            </w:tcMar>
            <w:vAlign w:val="center"/>
          </w:tcPr>
          <w:p w14:paraId="67C7CBD9">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464" w:type="dxa"/>
            <w:tcBorders>
              <w:top w:val="nil"/>
              <w:left w:val="nil"/>
              <w:bottom w:val="nil"/>
              <w:right w:val="single" w:color="auto" w:sz="4" w:space="0"/>
            </w:tcBorders>
            <w:tcMar>
              <w:top w:w="15" w:type="dxa"/>
              <w:left w:w="15" w:type="dxa"/>
              <w:right w:w="15" w:type="dxa"/>
            </w:tcMar>
            <w:vAlign w:val="center"/>
          </w:tcPr>
          <w:p w14:paraId="349D9E35">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457" w:type="dxa"/>
            <w:tcBorders>
              <w:top w:val="nil"/>
              <w:left w:val="nil"/>
              <w:bottom w:val="nil"/>
              <w:right w:val="single" w:color="auto" w:sz="4" w:space="0"/>
            </w:tcBorders>
            <w:tcMar>
              <w:top w:w="15" w:type="dxa"/>
              <w:left w:w="15" w:type="dxa"/>
              <w:right w:w="15" w:type="dxa"/>
            </w:tcMar>
            <w:vAlign w:val="center"/>
          </w:tcPr>
          <w:p w14:paraId="15715D86">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2688" w:type="dxa"/>
            <w:gridSpan w:val="5"/>
            <w:tcBorders>
              <w:top w:val="single" w:color="auto" w:sz="4" w:space="0"/>
              <w:left w:val="nil"/>
              <w:bottom w:val="single" w:color="auto" w:sz="4" w:space="0"/>
              <w:right w:val="single" w:color="000000" w:sz="4" w:space="0"/>
            </w:tcBorders>
            <w:tcMar>
              <w:top w:w="15" w:type="dxa"/>
              <w:left w:w="15" w:type="dxa"/>
              <w:right w:w="15" w:type="dxa"/>
            </w:tcMar>
            <w:vAlign w:val="center"/>
          </w:tcPr>
          <w:p w14:paraId="02A2DD32">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未经复议直接起诉</w:t>
            </w:r>
          </w:p>
        </w:tc>
        <w:tc>
          <w:tcPr>
            <w:tcW w:w="3275" w:type="dxa"/>
            <w:gridSpan w:val="5"/>
            <w:tcBorders>
              <w:top w:val="single" w:color="auto" w:sz="4" w:space="0"/>
              <w:left w:val="nil"/>
              <w:bottom w:val="single" w:color="auto" w:sz="4" w:space="0"/>
              <w:right w:val="single" w:color="000000" w:sz="4" w:space="0"/>
            </w:tcBorders>
            <w:tcMar>
              <w:top w:w="15" w:type="dxa"/>
              <w:left w:w="15" w:type="dxa"/>
              <w:right w:w="15" w:type="dxa"/>
            </w:tcMar>
            <w:vAlign w:val="center"/>
          </w:tcPr>
          <w:p w14:paraId="6E64F3A1">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复议后起诉</w:t>
            </w:r>
          </w:p>
        </w:tc>
      </w:tr>
      <w:tr w14:paraId="22518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6" w:hRule="atLeast"/>
          <w:jc w:val="center"/>
        </w:trPr>
        <w:tc>
          <w:tcPr>
            <w:tcW w:w="464" w:type="dxa"/>
            <w:tcBorders>
              <w:top w:val="nil"/>
              <w:left w:val="single" w:color="auto" w:sz="4" w:space="0"/>
              <w:bottom w:val="nil"/>
              <w:right w:val="single" w:color="auto" w:sz="4" w:space="0"/>
            </w:tcBorders>
            <w:tcMar>
              <w:top w:w="15" w:type="dxa"/>
              <w:left w:w="15" w:type="dxa"/>
              <w:right w:w="15" w:type="dxa"/>
            </w:tcMar>
            <w:vAlign w:val="center"/>
          </w:tcPr>
          <w:p w14:paraId="3D8EE5FD">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464" w:type="dxa"/>
            <w:tcBorders>
              <w:top w:val="nil"/>
              <w:left w:val="nil"/>
              <w:bottom w:val="nil"/>
              <w:right w:val="single" w:color="auto" w:sz="4" w:space="0"/>
            </w:tcBorders>
            <w:tcMar>
              <w:top w:w="15" w:type="dxa"/>
              <w:left w:w="15" w:type="dxa"/>
              <w:right w:w="15" w:type="dxa"/>
            </w:tcMar>
            <w:vAlign w:val="center"/>
          </w:tcPr>
          <w:p w14:paraId="39B76C6F">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464" w:type="dxa"/>
            <w:tcBorders>
              <w:top w:val="nil"/>
              <w:left w:val="nil"/>
              <w:bottom w:val="nil"/>
              <w:right w:val="single" w:color="auto" w:sz="4" w:space="0"/>
            </w:tcBorders>
            <w:tcMar>
              <w:top w:w="15" w:type="dxa"/>
              <w:left w:w="15" w:type="dxa"/>
              <w:right w:w="15" w:type="dxa"/>
            </w:tcMar>
            <w:vAlign w:val="center"/>
          </w:tcPr>
          <w:p w14:paraId="6773772F">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其</w:t>
            </w:r>
          </w:p>
        </w:tc>
        <w:tc>
          <w:tcPr>
            <w:tcW w:w="464" w:type="dxa"/>
            <w:tcBorders>
              <w:top w:val="nil"/>
              <w:left w:val="nil"/>
              <w:bottom w:val="nil"/>
              <w:right w:val="single" w:color="auto" w:sz="4" w:space="0"/>
            </w:tcBorders>
            <w:tcMar>
              <w:top w:w="15" w:type="dxa"/>
              <w:left w:w="15" w:type="dxa"/>
              <w:right w:w="15" w:type="dxa"/>
            </w:tcMar>
            <w:vAlign w:val="center"/>
          </w:tcPr>
          <w:p w14:paraId="17D4D0E4">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尚</w:t>
            </w:r>
          </w:p>
        </w:tc>
        <w:tc>
          <w:tcPr>
            <w:tcW w:w="457" w:type="dxa"/>
            <w:tcBorders>
              <w:top w:val="nil"/>
              <w:left w:val="nil"/>
              <w:bottom w:val="nil"/>
              <w:right w:val="single" w:color="auto" w:sz="4" w:space="0"/>
            </w:tcBorders>
            <w:tcMar>
              <w:top w:w="15" w:type="dxa"/>
              <w:left w:w="15" w:type="dxa"/>
              <w:right w:w="15" w:type="dxa"/>
            </w:tcMar>
            <w:vAlign w:val="center"/>
          </w:tcPr>
          <w:p w14:paraId="6B419966">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nil"/>
              <w:right w:val="single" w:color="auto" w:sz="4" w:space="0"/>
            </w:tcBorders>
            <w:tcMar>
              <w:top w:w="15" w:type="dxa"/>
              <w:left w:w="15" w:type="dxa"/>
              <w:right w:w="15" w:type="dxa"/>
            </w:tcMar>
            <w:vAlign w:val="center"/>
          </w:tcPr>
          <w:p w14:paraId="3CE966C4">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575" w:type="dxa"/>
            <w:tcBorders>
              <w:top w:val="nil"/>
              <w:left w:val="nil"/>
              <w:bottom w:val="nil"/>
              <w:right w:val="single" w:color="auto" w:sz="4" w:space="0"/>
            </w:tcBorders>
            <w:tcMar>
              <w:top w:w="15" w:type="dxa"/>
              <w:left w:w="15" w:type="dxa"/>
              <w:right w:w="15" w:type="dxa"/>
            </w:tcMar>
            <w:vAlign w:val="center"/>
          </w:tcPr>
          <w:p w14:paraId="1C3EC81C">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588" w:type="dxa"/>
            <w:tcBorders>
              <w:top w:val="nil"/>
              <w:left w:val="nil"/>
              <w:bottom w:val="nil"/>
              <w:right w:val="single" w:color="auto" w:sz="4" w:space="0"/>
            </w:tcBorders>
            <w:tcMar>
              <w:top w:w="15" w:type="dxa"/>
              <w:left w:w="15" w:type="dxa"/>
              <w:right w:w="15" w:type="dxa"/>
            </w:tcMar>
            <w:vAlign w:val="center"/>
          </w:tcPr>
          <w:p w14:paraId="1307BB25">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其</w:t>
            </w:r>
          </w:p>
        </w:tc>
        <w:tc>
          <w:tcPr>
            <w:tcW w:w="512" w:type="dxa"/>
            <w:tcBorders>
              <w:top w:val="nil"/>
              <w:left w:val="nil"/>
              <w:bottom w:val="nil"/>
              <w:right w:val="single" w:color="auto" w:sz="4" w:space="0"/>
            </w:tcBorders>
            <w:tcMar>
              <w:top w:w="15" w:type="dxa"/>
              <w:left w:w="15" w:type="dxa"/>
              <w:right w:w="15" w:type="dxa"/>
            </w:tcMar>
            <w:vAlign w:val="center"/>
          </w:tcPr>
          <w:p w14:paraId="6917A482">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尚</w:t>
            </w:r>
          </w:p>
        </w:tc>
        <w:tc>
          <w:tcPr>
            <w:tcW w:w="513" w:type="dxa"/>
            <w:tcBorders>
              <w:top w:val="nil"/>
              <w:left w:val="nil"/>
              <w:bottom w:val="nil"/>
              <w:right w:val="single" w:color="auto" w:sz="4" w:space="0"/>
            </w:tcBorders>
            <w:tcMar>
              <w:top w:w="15" w:type="dxa"/>
              <w:left w:w="15" w:type="dxa"/>
              <w:right w:w="15" w:type="dxa"/>
            </w:tcMar>
            <w:vAlign w:val="center"/>
          </w:tcPr>
          <w:p w14:paraId="3331CCD2">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587" w:type="dxa"/>
            <w:tcBorders>
              <w:top w:val="nil"/>
              <w:left w:val="nil"/>
              <w:bottom w:val="nil"/>
              <w:right w:val="single" w:color="auto" w:sz="4" w:space="0"/>
            </w:tcBorders>
            <w:tcMar>
              <w:top w:w="15" w:type="dxa"/>
              <w:left w:w="15" w:type="dxa"/>
              <w:right w:w="15" w:type="dxa"/>
            </w:tcMar>
            <w:vAlign w:val="center"/>
          </w:tcPr>
          <w:p w14:paraId="0D04BC01">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575" w:type="dxa"/>
            <w:tcBorders>
              <w:top w:val="nil"/>
              <w:left w:val="nil"/>
              <w:bottom w:val="nil"/>
              <w:right w:val="single" w:color="auto" w:sz="4" w:space="0"/>
            </w:tcBorders>
            <w:tcMar>
              <w:top w:w="15" w:type="dxa"/>
              <w:left w:w="15" w:type="dxa"/>
              <w:right w:w="15" w:type="dxa"/>
            </w:tcMar>
            <w:vAlign w:val="center"/>
          </w:tcPr>
          <w:p w14:paraId="502EEC73">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788" w:type="dxa"/>
            <w:tcBorders>
              <w:top w:val="nil"/>
              <w:left w:val="nil"/>
              <w:bottom w:val="nil"/>
              <w:right w:val="single" w:color="auto" w:sz="4" w:space="0"/>
            </w:tcBorders>
            <w:tcMar>
              <w:top w:w="15" w:type="dxa"/>
              <w:left w:w="15" w:type="dxa"/>
              <w:right w:w="15" w:type="dxa"/>
            </w:tcMar>
            <w:vAlign w:val="center"/>
          </w:tcPr>
          <w:p w14:paraId="37879AEA">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825" w:type="dxa"/>
            <w:tcBorders>
              <w:top w:val="nil"/>
              <w:left w:val="nil"/>
              <w:bottom w:val="nil"/>
              <w:right w:val="single" w:color="auto" w:sz="4" w:space="0"/>
            </w:tcBorders>
            <w:tcMar>
              <w:top w:w="15" w:type="dxa"/>
              <w:left w:w="15" w:type="dxa"/>
              <w:right w:w="15" w:type="dxa"/>
            </w:tcMar>
            <w:vAlign w:val="center"/>
          </w:tcPr>
          <w:p w14:paraId="4FC42975">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nil"/>
              <w:right w:val="single" w:color="auto" w:sz="4" w:space="0"/>
            </w:tcBorders>
            <w:tcMar>
              <w:top w:w="15" w:type="dxa"/>
              <w:left w:w="15" w:type="dxa"/>
              <w:right w:w="15" w:type="dxa"/>
            </w:tcMar>
            <w:vAlign w:val="center"/>
          </w:tcPr>
          <w:p w14:paraId="16899676">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r>
      <w:tr w14:paraId="4ABE4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8" w:hRule="atLeast"/>
          <w:jc w:val="center"/>
        </w:trPr>
        <w:tc>
          <w:tcPr>
            <w:tcW w:w="464" w:type="dxa"/>
            <w:tcBorders>
              <w:top w:val="nil"/>
              <w:left w:val="single" w:color="auto" w:sz="4" w:space="0"/>
              <w:bottom w:val="nil"/>
              <w:right w:val="single" w:color="auto" w:sz="4" w:space="0"/>
            </w:tcBorders>
            <w:tcMar>
              <w:top w:w="15" w:type="dxa"/>
              <w:left w:w="15" w:type="dxa"/>
              <w:right w:w="15" w:type="dxa"/>
            </w:tcMar>
            <w:vAlign w:val="center"/>
          </w:tcPr>
          <w:p w14:paraId="3428D525">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464" w:type="dxa"/>
            <w:tcBorders>
              <w:top w:val="nil"/>
              <w:left w:val="nil"/>
              <w:bottom w:val="nil"/>
              <w:right w:val="single" w:color="auto" w:sz="4" w:space="0"/>
            </w:tcBorders>
            <w:tcMar>
              <w:top w:w="15" w:type="dxa"/>
              <w:left w:w="15" w:type="dxa"/>
              <w:right w:w="15" w:type="dxa"/>
            </w:tcMar>
            <w:vAlign w:val="center"/>
          </w:tcPr>
          <w:p w14:paraId="30825150">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464" w:type="dxa"/>
            <w:tcBorders>
              <w:top w:val="nil"/>
              <w:left w:val="nil"/>
              <w:bottom w:val="nil"/>
              <w:right w:val="single" w:color="auto" w:sz="4" w:space="0"/>
            </w:tcBorders>
            <w:tcMar>
              <w:top w:w="15" w:type="dxa"/>
              <w:left w:w="15" w:type="dxa"/>
              <w:right w:w="15" w:type="dxa"/>
            </w:tcMar>
            <w:vAlign w:val="center"/>
          </w:tcPr>
          <w:p w14:paraId="29D54FD8">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他</w:t>
            </w:r>
          </w:p>
        </w:tc>
        <w:tc>
          <w:tcPr>
            <w:tcW w:w="464" w:type="dxa"/>
            <w:tcBorders>
              <w:top w:val="nil"/>
              <w:left w:val="nil"/>
              <w:bottom w:val="nil"/>
              <w:right w:val="single" w:color="auto" w:sz="4" w:space="0"/>
            </w:tcBorders>
            <w:tcMar>
              <w:top w:w="15" w:type="dxa"/>
              <w:left w:w="15" w:type="dxa"/>
              <w:right w:w="15" w:type="dxa"/>
            </w:tcMar>
            <w:vAlign w:val="center"/>
          </w:tcPr>
          <w:p w14:paraId="617C3CBE">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未</w:t>
            </w:r>
          </w:p>
        </w:tc>
        <w:tc>
          <w:tcPr>
            <w:tcW w:w="457" w:type="dxa"/>
            <w:tcBorders>
              <w:top w:val="nil"/>
              <w:left w:val="nil"/>
              <w:bottom w:val="nil"/>
              <w:right w:val="single" w:color="auto" w:sz="4" w:space="0"/>
            </w:tcBorders>
            <w:tcMar>
              <w:top w:w="15" w:type="dxa"/>
              <w:left w:w="15" w:type="dxa"/>
              <w:right w:w="15" w:type="dxa"/>
            </w:tcMar>
            <w:vAlign w:val="center"/>
          </w:tcPr>
          <w:p w14:paraId="5ED513E8">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总计</w:t>
            </w:r>
          </w:p>
        </w:tc>
        <w:tc>
          <w:tcPr>
            <w:tcW w:w="500" w:type="dxa"/>
            <w:tcBorders>
              <w:top w:val="nil"/>
              <w:left w:val="nil"/>
              <w:bottom w:val="nil"/>
              <w:right w:val="single" w:color="auto" w:sz="4" w:space="0"/>
            </w:tcBorders>
            <w:tcMar>
              <w:top w:w="15" w:type="dxa"/>
              <w:left w:w="15" w:type="dxa"/>
              <w:right w:w="15" w:type="dxa"/>
            </w:tcMar>
            <w:vAlign w:val="center"/>
          </w:tcPr>
          <w:p w14:paraId="7BD29AED">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575" w:type="dxa"/>
            <w:tcBorders>
              <w:top w:val="nil"/>
              <w:left w:val="nil"/>
              <w:bottom w:val="nil"/>
              <w:right w:val="single" w:color="auto" w:sz="4" w:space="0"/>
            </w:tcBorders>
            <w:tcMar>
              <w:top w:w="15" w:type="dxa"/>
              <w:left w:w="15" w:type="dxa"/>
              <w:right w:w="15" w:type="dxa"/>
            </w:tcMar>
            <w:vAlign w:val="center"/>
          </w:tcPr>
          <w:p w14:paraId="2FABE18A">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588" w:type="dxa"/>
            <w:tcBorders>
              <w:top w:val="nil"/>
              <w:left w:val="nil"/>
              <w:bottom w:val="nil"/>
              <w:right w:val="single" w:color="auto" w:sz="4" w:space="0"/>
            </w:tcBorders>
            <w:tcMar>
              <w:top w:w="15" w:type="dxa"/>
              <w:left w:w="15" w:type="dxa"/>
              <w:right w:w="15" w:type="dxa"/>
            </w:tcMar>
            <w:vAlign w:val="center"/>
          </w:tcPr>
          <w:p w14:paraId="0792124B">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他</w:t>
            </w:r>
          </w:p>
        </w:tc>
        <w:tc>
          <w:tcPr>
            <w:tcW w:w="512" w:type="dxa"/>
            <w:tcBorders>
              <w:top w:val="nil"/>
              <w:left w:val="nil"/>
              <w:bottom w:val="nil"/>
              <w:right w:val="single" w:color="auto" w:sz="4" w:space="0"/>
            </w:tcBorders>
            <w:tcMar>
              <w:top w:w="15" w:type="dxa"/>
              <w:left w:w="15" w:type="dxa"/>
              <w:right w:w="15" w:type="dxa"/>
            </w:tcMar>
            <w:vAlign w:val="center"/>
          </w:tcPr>
          <w:p w14:paraId="53C0DF4B">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未</w:t>
            </w:r>
          </w:p>
        </w:tc>
        <w:tc>
          <w:tcPr>
            <w:tcW w:w="513" w:type="dxa"/>
            <w:tcBorders>
              <w:top w:val="nil"/>
              <w:left w:val="nil"/>
              <w:bottom w:val="nil"/>
              <w:right w:val="single" w:color="auto" w:sz="4" w:space="0"/>
            </w:tcBorders>
            <w:tcMar>
              <w:top w:w="15" w:type="dxa"/>
              <w:left w:w="15" w:type="dxa"/>
              <w:right w:w="15" w:type="dxa"/>
            </w:tcMar>
            <w:vAlign w:val="center"/>
          </w:tcPr>
          <w:p w14:paraId="15424EE9">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总</w:t>
            </w:r>
          </w:p>
        </w:tc>
        <w:tc>
          <w:tcPr>
            <w:tcW w:w="587" w:type="dxa"/>
            <w:tcBorders>
              <w:top w:val="nil"/>
              <w:left w:val="nil"/>
              <w:bottom w:val="nil"/>
              <w:right w:val="single" w:color="auto" w:sz="4" w:space="0"/>
            </w:tcBorders>
            <w:tcMar>
              <w:top w:w="15" w:type="dxa"/>
              <w:left w:w="15" w:type="dxa"/>
              <w:right w:w="15" w:type="dxa"/>
            </w:tcMar>
            <w:vAlign w:val="center"/>
          </w:tcPr>
          <w:p w14:paraId="2435CC82">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575" w:type="dxa"/>
            <w:tcBorders>
              <w:top w:val="nil"/>
              <w:left w:val="nil"/>
              <w:bottom w:val="nil"/>
              <w:right w:val="single" w:color="auto" w:sz="4" w:space="0"/>
            </w:tcBorders>
            <w:tcMar>
              <w:top w:w="15" w:type="dxa"/>
              <w:left w:w="15" w:type="dxa"/>
              <w:right w:w="15" w:type="dxa"/>
            </w:tcMar>
            <w:vAlign w:val="center"/>
          </w:tcPr>
          <w:p w14:paraId="0F15E20C">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788" w:type="dxa"/>
            <w:tcBorders>
              <w:top w:val="nil"/>
              <w:left w:val="nil"/>
              <w:bottom w:val="nil"/>
              <w:right w:val="single" w:color="auto" w:sz="4" w:space="0"/>
            </w:tcBorders>
            <w:tcMar>
              <w:top w:w="15" w:type="dxa"/>
              <w:left w:w="15" w:type="dxa"/>
              <w:right w:w="15" w:type="dxa"/>
            </w:tcMar>
            <w:vAlign w:val="center"/>
          </w:tcPr>
          <w:p w14:paraId="63840D20">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其他</w:t>
            </w:r>
          </w:p>
        </w:tc>
        <w:tc>
          <w:tcPr>
            <w:tcW w:w="825" w:type="dxa"/>
            <w:tcBorders>
              <w:top w:val="nil"/>
              <w:left w:val="nil"/>
              <w:bottom w:val="nil"/>
              <w:right w:val="single" w:color="auto" w:sz="4" w:space="0"/>
            </w:tcBorders>
            <w:tcMar>
              <w:top w:w="15" w:type="dxa"/>
              <w:left w:w="15" w:type="dxa"/>
              <w:right w:w="15" w:type="dxa"/>
            </w:tcMar>
            <w:vAlign w:val="center"/>
          </w:tcPr>
          <w:p w14:paraId="5C080F10">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尚未</w:t>
            </w:r>
          </w:p>
        </w:tc>
        <w:tc>
          <w:tcPr>
            <w:tcW w:w="500" w:type="dxa"/>
            <w:tcBorders>
              <w:top w:val="nil"/>
              <w:left w:val="nil"/>
              <w:bottom w:val="nil"/>
              <w:right w:val="single" w:color="auto" w:sz="4" w:space="0"/>
            </w:tcBorders>
            <w:tcMar>
              <w:top w:w="15" w:type="dxa"/>
              <w:left w:w="15" w:type="dxa"/>
              <w:right w:w="15" w:type="dxa"/>
            </w:tcMar>
            <w:vAlign w:val="center"/>
          </w:tcPr>
          <w:p w14:paraId="0915AC58">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总计</w:t>
            </w:r>
          </w:p>
        </w:tc>
      </w:tr>
      <w:tr w14:paraId="0DB4A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8" w:hRule="atLeast"/>
          <w:jc w:val="center"/>
        </w:trPr>
        <w:tc>
          <w:tcPr>
            <w:tcW w:w="464" w:type="dxa"/>
            <w:tcBorders>
              <w:top w:val="nil"/>
              <w:left w:val="single" w:color="auto" w:sz="4" w:space="0"/>
              <w:bottom w:val="nil"/>
              <w:right w:val="single" w:color="auto" w:sz="4" w:space="0"/>
            </w:tcBorders>
            <w:tcMar>
              <w:top w:w="15" w:type="dxa"/>
              <w:left w:w="15" w:type="dxa"/>
              <w:right w:w="15" w:type="dxa"/>
            </w:tcMar>
            <w:vAlign w:val="center"/>
          </w:tcPr>
          <w:p w14:paraId="4C7809FB">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维</w:t>
            </w:r>
          </w:p>
        </w:tc>
        <w:tc>
          <w:tcPr>
            <w:tcW w:w="464" w:type="dxa"/>
            <w:tcBorders>
              <w:top w:val="nil"/>
              <w:left w:val="nil"/>
              <w:bottom w:val="nil"/>
              <w:right w:val="single" w:color="auto" w:sz="4" w:space="0"/>
            </w:tcBorders>
            <w:tcMar>
              <w:top w:w="15" w:type="dxa"/>
              <w:left w:w="15" w:type="dxa"/>
              <w:right w:w="15" w:type="dxa"/>
            </w:tcMar>
            <w:vAlign w:val="center"/>
          </w:tcPr>
          <w:p w14:paraId="5C664D3C">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纠</w:t>
            </w:r>
          </w:p>
        </w:tc>
        <w:tc>
          <w:tcPr>
            <w:tcW w:w="464" w:type="dxa"/>
            <w:tcBorders>
              <w:top w:val="nil"/>
              <w:left w:val="nil"/>
              <w:bottom w:val="nil"/>
              <w:right w:val="single" w:color="auto" w:sz="4" w:space="0"/>
            </w:tcBorders>
            <w:tcMar>
              <w:top w:w="15" w:type="dxa"/>
              <w:left w:w="15" w:type="dxa"/>
              <w:right w:w="15" w:type="dxa"/>
            </w:tcMar>
            <w:vAlign w:val="center"/>
          </w:tcPr>
          <w:p w14:paraId="73F40F91">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w:t>
            </w:r>
          </w:p>
        </w:tc>
        <w:tc>
          <w:tcPr>
            <w:tcW w:w="464" w:type="dxa"/>
            <w:tcBorders>
              <w:top w:val="nil"/>
              <w:left w:val="nil"/>
              <w:bottom w:val="nil"/>
              <w:right w:val="single" w:color="auto" w:sz="4" w:space="0"/>
            </w:tcBorders>
            <w:tcMar>
              <w:top w:w="15" w:type="dxa"/>
              <w:left w:w="15" w:type="dxa"/>
              <w:right w:w="15" w:type="dxa"/>
            </w:tcMar>
            <w:vAlign w:val="center"/>
          </w:tcPr>
          <w:p w14:paraId="39ADF238">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审</w:t>
            </w:r>
          </w:p>
        </w:tc>
        <w:tc>
          <w:tcPr>
            <w:tcW w:w="457" w:type="dxa"/>
            <w:tcBorders>
              <w:top w:val="nil"/>
              <w:left w:val="nil"/>
              <w:bottom w:val="nil"/>
              <w:right w:val="single" w:color="auto" w:sz="4" w:space="0"/>
            </w:tcBorders>
            <w:tcMar>
              <w:top w:w="15" w:type="dxa"/>
              <w:left w:w="15" w:type="dxa"/>
              <w:right w:w="15" w:type="dxa"/>
            </w:tcMar>
            <w:vAlign w:val="center"/>
          </w:tcPr>
          <w:p w14:paraId="1CFFB45B">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nil"/>
              <w:right w:val="single" w:color="auto" w:sz="4" w:space="0"/>
            </w:tcBorders>
            <w:tcMar>
              <w:top w:w="15" w:type="dxa"/>
              <w:left w:w="15" w:type="dxa"/>
              <w:right w:w="15" w:type="dxa"/>
            </w:tcMar>
            <w:vAlign w:val="center"/>
          </w:tcPr>
          <w:p w14:paraId="698737C8">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维</w:t>
            </w:r>
          </w:p>
        </w:tc>
        <w:tc>
          <w:tcPr>
            <w:tcW w:w="575" w:type="dxa"/>
            <w:tcBorders>
              <w:top w:val="nil"/>
              <w:left w:val="nil"/>
              <w:bottom w:val="nil"/>
              <w:right w:val="single" w:color="auto" w:sz="4" w:space="0"/>
            </w:tcBorders>
            <w:tcMar>
              <w:top w:w="15" w:type="dxa"/>
              <w:left w:w="15" w:type="dxa"/>
              <w:right w:w="15" w:type="dxa"/>
            </w:tcMar>
            <w:vAlign w:val="center"/>
          </w:tcPr>
          <w:p w14:paraId="7C82C841">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纠</w:t>
            </w:r>
          </w:p>
        </w:tc>
        <w:tc>
          <w:tcPr>
            <w:tcW w:w="588" w:type="dxa"/>
            <w:tcBorders>
              <w:top w:val="nil"/>
              <w:left w:val="nil"/>
              <w:bottom w:val="nil"/>
              <w:right w:val="single" w:color="auto" w:sz="4" w:space="0"/>
            </w:tcBorders>
            <w:tcMar>
              <w:top w:w="15" w:type="dxa"/>
              <w:left w:w="15" w:type="dxa"/>
              <w:right w:w="15" w:type="dxa"/>
            </w:tcMar>
            <w:vAlign w:val="center"/>
          </w:tcPr>
          <w:p w14:paraId="3B896EA8">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w:t>
            </w:r>
          </w:p>
        </w:tc>
        <w:tc>
          <w:tcPr>
            <w:tcW w:w="512" w:type="dxa"/>
            <w:tcBorders>
              <w:top w:val="nil"/>
              <w:left w:val="nil"/>
              <w:bottom w:val="nil"/>
              <w:right w:val="single" w:color="auto" w:sz="4" w:space="0"/>
            </w:tcBorders>
            <w:tcMar>
              <w:top w:w="15" w:type="dxa"/>
              <w:left w:w="15" w:type="dxa"/>
              <w:right w:w="15" w:type="dxa"/>
            </w:tcMar>
            <w:vAlign w:val="center"/>
          </w:tcPr>
          <w:p w14:paraId="3CE7B23B">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审</w:t>
            </w:r>
          </w:p>
        </w:tc>
        <w:tc>
          <w:tcPr>
            <w:tcW w:w="513" w:type="dxa"/>
            <w:tcBorders>
              <w:top w:val="nil"/>
              <w:left w:val="nil"/>
              <w:bottom w:val="nil"/>
              <w:right w:val="single" w:color="auto" w:sz="4" w:space="0"/>
            </w:tcBorders>
            <w:tcMar>
              <w:top w:w="15" w:type="dxa"/>
              <w:left w:w="15" w:type="dxa"/>
              <w:right w:w="15" w:type="dxa"/>
            </w:tcMar>
            <w:vAlign w:val="center"/>
          </w:tcPr>
          <w:p w14:paraId="02F66EE8">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计</w:t>
            </w:r>
          </w:p>
        </w:tc>
        <w:tc>
          <w:tcPr>
            <w:tcW w:w="587" w:type="dxa"/>
            <w:tcBorders>
              <w:top w:val="nil"/>
              <w:left w:val="nil"/>
              <w:bottom w:val="nil"/>
              <w:right w:val="single" w:color="auto" w:sz="4" w:space="0"/>
            </w:tcBorders>
            <w:tcMar>
              <w:top w:w="15" w:type="dxa"/>
              <w:left w:w="15" w:type="dxa"/>
              <w:right w:w="15" w:type="dxa"/>
            </w:tcMar>
            <w:vAlign w:val="center"/>
          </w:tcPr>
          <w:p w14:paraId="39EF50AF">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维</w:t>
            </w:r>
          </w:p>
        </w:tc>
        <w:tc>
          <w:tcPr>
            <w:tcW w:w="575" w:type="dxa"/>
            <w:tcBorders>
              <w:top w:val="nil"/>
              <w:left w:val="nil"/>
              <w:bottom w:val="nil"/>
              <w:right w:val="single" w:color="auto" w:sz="4" w:space="0"/>
            </w:tcBorders>
            <w:tcMar>
              <w:top w:w="15" w:type="dxa"/>
              <w:left w:w="15" w:type="dxa"/>
              <w:right w:w="15" w:type="dxa"/>
            </w:tcMar>
            <w:vAlign w:val="center"/>
          </w:tcPr>
          <w:p w14:paraId="52CA8F14">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纠</w:t>
            </w:r>
          </w:p>
        </w:tc>
        <w:tc>
          <w:tcPr>
            <w:tcW w:w="788" w:type="dxa"/>
            <w:tcBorders>
              <w:top w:val="nil"/>
              <w:left w:val="nil"/>
              <w:bottom w:val="nil"/>
              <w:right w:val="single" w:color="auto" w:sz="4" w:space="0"/>
            </w:tcBorders>
            <w:tcMar>
              <w:top w:w="15" w:type="dxa"/>
              <w:left w:w="15" w:type="dxa"/>
              <w:right w:w="15" w:type="dxa"/>
            </w:tcMar>
            <w:vAlign w:val="center"/>
          </w:tcPr>
          <w:p w14:paraId="04011FA4">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结果</w:t>
            </w:r>
          </w:p>
        </w:tc>
        <w:tc>
          <w:tcPr>
            <w:tcW w:w="825" w:type="dxa"/>
            <w:tcBorders>
              <w:top w:val="nil"/>
              <w:left w:val="nil"/>
              <w:bottom w:val="nil"/>
              <w:right w:val="single" w:color="auto" w:sz="4" w:space="0"/>
            </w:tcBorders>
            <w:tcMar>
              <w:top w:w="15" w:type="dxa"/>
              <w:left w:w="15" w:type="dxa"/>
              <w:right w:w="15" w:type="dxa"/>
            </w:tcMar>
            <w:vAlign w:val="center"/>
          </w:tcPr>
          <w:p w14:paraId="275014D7">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审结</w:t>
            </w:r>
          </w:p>
        </w:tc>
        <w:tc>
          <w:tcPr>
            <w:tcW w:w="500" w:type="dxa"/>
            <w:tcBorders>
              <w:top w:val="nil"/>
              <w:left w:val="nil"/>
              <w:bottom w:val="nil"/>
              <w:right w:val="single" w:color="auto" w:sz="4" w:space="0"/>
            </w:tcBorders>
            <w:tcMar>
              <w:top w:w="15" w:type="dxa"/>
              <w:left w:w="15" w:type="dxa"/>
              <w:right w:w="15" w:type="dxa"/>
            </w:tcMar>
            <w:vAlign w:val="center"/>
          </w:tcPr>
          <w:p w14:paraId="2DF47C29">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r>
      <w:tr w14:paraId="564CE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4" w:hRule="atLeast"/>
          <w:jc w:val="center"/>
        </w:trPr>
        <w:tc>
          <w:tcPr>
            <w:tcW w:w="464" w:type="dxa"/>
            <w:tcBorders>
              <w:top w:val="nil"/>
              <w:left w:val="single" w:color="auto" w:sz="4" w:space="0"/>
              <w:bottom w:val="single" w:color="auto" w:sz="4" w:space="0"/>
              <w:right w:val="single" w:color="auto" w:sz="4" w:space="0"/>
            </w:tcBorders>
            <w:tcMar>
              <w:top w:w="15" w:type="dxa"/>
              <w:left w:w="15" w:type="dxa"/>
              <w:right w:w="15" w:type="dxa"/>
            </w:tcMar>
            <w:vAlign w:val="center"/>
          </w:tcPr>
          <w:p w14:paraId="33FCCBAB">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持</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14:paraId="1DB1EE1D">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正</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14:paraId="18DA1E7C">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果</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14:paraId="2EF1B4CC">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w:t>
            </w:r>
          </w:p>
        </w:tc>
        <w:tc>
          <w:tcPr>
            <w:tcW w:w="457" w:type="dxa"/>
            <w:tcBorders>
              <w:top w:val="nil"/>
              <w:left w:val="nil"/>
              <w:bottom w:val="single" w:color="auto" w:sz="4" w:space="0"/>
              <w:right w:val="single" w:color="auto" w:sz="4" w:space="0"/>
            </w:tcBorders>
            <w:tcMar>
              <w:top w:w="15" w:type="dxa"/>
              <w:left w:w="15" w:type="dxa"/>
              <w:right w:w="15" w:type="dxa"/>
            </w:tcMar>
            <w:vAlign w:val="center"/>
          </w:tcPr>
          <w:p w14:paraId="0194F2F3">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single" w:color="auto" w:sz="4" w:space="0"/>
              <w:right w:val="single" w:color="auto" w:sz="4" w:space="0"/>
            </w:tcBorders>
            <w:tcMar>
              <w:top w:w="15" w:type="dxa"/>
              <w:left w:w="15" w:type="dxa"/>
              <w:right w:w="15" w:type="dxa"/>
            </w:tcMar>
            <w:vAlign w:val="center"/>
          </w:tcPr>
          <w:p w14:paraId="3CA93C8A">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持</w:t>
            </w:r>
          </w:p>
        </w:tc>
        <w:tc>
          <w:tcPr>
            <w:tcW w:w="575" w:type="dxa"/>
            <w:tcBorders>
              <w:top w:val="nil"/>
              <w:left w:val="nil"/>
              <w:bottom w:val="single" w:color="auto" w:sz="4" w:space="0"/>
              <w:right w:val="single" w:color="auto" w:sz="4" w:space="0"/>
            </w:tcBorders>
            <w:tcMar>
              <w:top w:w="15" w:type="dxa"/>
              <w:left w:w="15" w:type="dxa"/>
              <w:right w:w="15" w:type="dxa"/>
            </w:tcMar>
            <w:vAlign w:val="center"/>
          </w:tcPr>
          <w:p w14:paraId="278F0DA0">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正</w:t>
            </w:r>
          </w:p>
        </w:tc>
        <w:tc>
          <w:tcPr>
            <w:tcW w:w="588" w:type="dxa"/>
            <w:tcBorders>
              <w:top w:val="nil"/>
              <w:left w:val="nil"/>
              <w:bottom w:val="single" w:color="auto" w:sz="4" w:space="0"/>
              <w:right w:val="single" w:color="auto" w:sz="4" w:space="0"/>
            </w:tcBorders>
            <w:tcMar>
              <w:top w:w="15" w:type="dxa"/>
              <w:left w:w="15" w:type="dxa"/>
              <w:right w:w="15" w:type="dxa"/>
            </w:tcMar>
            <w:vAlign w:val="center"/>
          </w:tcPr>
          <w:p w14:paraId="0D6364A5">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果</w:t>
            </w:r>
          </w:p>
        </w:tc>
        <w:tc>
          <w:tcPr>
            <w:tcW w:w="512" w:type="dxa"/>
            <w:tcBorders>
              <w:top w:val="nil"/>
              <w:left w:val="nil"/>
              <w:bottom w:val="single" w:color="auto" w:sz="4" w:space="0"/>
              <w:right w:val="single" w:color="auto" w:sz="4" w:space="0"/>
            </w:tcBorders>
            <w:tcMar>
              <w:top w:w="15" w:type="dxa"/>
              <w:left w:w="15" w:type="dxa"/>
              <w:right w:w="15" w:type="dxa"/>
            </w:tcMar>
            <w:vAlign w:val="center"/>
          </w:tcPr>
          <w:p w14:paraId="619FDE9C">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w:t>
            </w:r>
          </w:p>
        </w:tc>
        <w:tc>
          <w:tcPr>
            <w:tcW w:w="513" w:type="dxa"/>
            <w:tcBorders>
              <w:top w:val="nil"/>
              <w:left w:val="nil"/>
              <w:bottom w:val="single" w:color="auto" w:sz="4" w:space="0"/>
              <w:right w:val="single" w:color="auto" w:sz="4" w:space="0"/>
            </w:tcBorders>
            <w:tcMar>
              <w:top w:w="15" w:type="dxa"/>
              <w:left w:w="15" w:type="dxa"/>
              <w:right w:w="15" w:type="dxa"/>
            </w:tcMar>
            <w:vAlign w:val="center"/>
          </w:tcPr>
          <w:p w14:paraId="7150E54B">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587" w:type="dxa"/>
            <w:tcBorders>
              <w:top w:val="nil"/>
              <w:left w:val="nil"/>
              <w:bottom w:val="single" w:color="auto" w:sz="4" w:space="0"/>
              <w:right w:val="single" w:color="auto" w:sz="4" w:space="0"/>
            </w:tcBorders>
            <w:tcMar>
              <w:top w:w="15" w:type="dxa"/>
              <w:left w:w="15" w:type="dxa"/>
              <w:right w:w="15" w:type="dxa"/>
            </w:tcMar>
            <w:vAlign w:val="center"/>
          </w:tcPr>
          <w:p w14:paraId="6D9BF92C">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持</w:t>
            </w:r>
          </w:p>
        </w:tc>
        <w:tc>
          <w:tcPr>
            <w:tcW w:w="575" w:type="dxa"/>
            <w:tcBorders>
              <w:top w:val="nil"/>
              <w:left w:val="nil"/>
              <w:bottom w:val="single" w:color="auto" w:sz="4" w:space="0"/>
              <w:right w:val="single" w:color="auto" w:sz="4" w:space="0"/>
            </w:tcBorders>
            <w:tcMar>
              <w:top w:w="15" w:type="dxa"/>
              <w:left w:w="15" w:type="dxa"/>
              <w:right w:w="15" w:type="dxa"/>
            </w:tcMar>
            <w:vAlign w:val="center"/>
          </w:tcPr>
          <w:p w14:paraId="052DECAA">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正</w:t>
            </w:r>
          </w:p>
        </w:tc>
        <w:tc>
          <w:tcPr>
            <w:tcW w:w="788" w:type="dxa"/>
            <w:tcBorders>
              <w:top w:val="nil"/>
              <w:left w:val="nil"/>
              <w:bottom w:val="single" w:color="auto" w:sz="4" w:space="0"/>
              <w:right w:val="single" w:color="auto" w:sz="4" w:space="0"/>
            </w:tcBorders>
            <w:tcMar>
              <w:top w:w="15" w:type="dxa"/>
              <w:left w:w="15" w:type="dxa"/>
              <w:right w:w="15" w:type="dxa"/>
            </w:tcMar>
            <w:vAlign w:val="center"/>
          </w:tcPr>
          <w:p w14:paraId="24CA149A">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825" w:type="dxa"/>
            <w:tcBorders>
              <w:top w:val="nil"/>
              <w:left w:val="nil"/>
              <w:bottom w:val="single" w:color="auto" w:sz="4" w:space="0"/>
              <w:right w:val="single" w:color="auto" w:sz="4" w:space="0"/>
            </w:tcBorders>
            <w:tcMar>
              <w:top w:w="15" w:type="dxa"/>
              <w:left w:w="15" w:type="dxa"/>
              <w:right w:w="15" w:type="dxa"/>
            </w:tcMar>
            <w:vAlign w:val="center"/>
          </w:tcPr>
          <w:p w14:paraId="123E12CC">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single" w:color="auto" w:sz="4" w:space="0"/>
              <w:right w:val="single" w:color="auto" w:sz="4" w:space="0"/>
            </w:tcBorders>
            <w:tcMar>
              <w:top w:w="15" w:type="dxa"/>
              <w:left w:w="15" w:type="dxa"/>
              <w:right w:w="15" w:type="dxa"/>
            </w:tcMar>
            <w:vAlign w:val="center"/>
          </w:tcPr>
          <w:p w14:paraId="6764FBEA">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r>
      <w:tr w14:paraId="4FD4A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2" w:hRule="atLeast"/>
          <w:jc w:val="center"/>
        </w:trPr>
        <w:tc>
          <w:tcPr>
            <w:tcW w:w="464" w:type="dxa"/>
            <w:tcBorders>
              <w:top w:val="nil"/>
              <w:left w:val="single" w:color="auto" w:sz="4" w:space="0"/>
              <w:bottom w:val="single" w:color="auto" w:sz="4" w:space="0"/>
              <w:right w:val="single" w:color="auto" w:sz="4" w:space="0"/>
            </w:tcBorders>
            <w:tcMar>
              <w:top w:w="15" w:type="dxa"/>
              <w:left w:w="15" w:type="dxa"/>
              <w:right w:w="15" w:type="dxa"/>
            </w:tcMar>
            <w:vAlign w:val="center"/>
          </w:tcPr>
          <w:p w14:paraId="24AC3CA4">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14:paraId="72C57D81">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14:paraId="38F7AE0B">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14:paraId="164D3F1D">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457" w:type="dxa"/>
            <w:tcBorders>
              <w:top w:val="nil"/>
              <w:left w:val="nil"/>
              <w:bottom w:val="single" w:color="auto" w:sz="4" w:space="0"/>
              <w:right w:val="single" w:color="auto" w:sz="4" w:space="0"/>
            </w:tcBorders>
            <w:tcMar>
              <w:top w:w="15" w:type="dxa"/>
              <w:left w:w="15" w:type="dxa"/>
              <w:right w:w="15" w:type="dxa"/>
            </w:tcMar>
            <w:vAlign w:val="center"/>
          </w:tcPr>
          <w:p w14:paraId="066A7A4C">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00" w:type="dxa"/>
            <w:tcBorders>
              <w:top w:val="nil"/>
              <w:left w:val="nil"/>
              <w:bottom w:val="single" w:color="auto" w:sz="4" w:space="0"/>
              <w:right w:val="single" w:color="auto" w:sz="4" w:space="0"/>
            </w:tcBorders>
            <w:tcMar>
              <w:top w:w="15" w:type="dxa"/>
              <w:left w:w="15" w:type="dxa"/>
              <w:right w:w="15" w:type="dxa"/>
            </w:tcMar>
            <w:vAlign w:val="center"/>
          </w:tcPr>
          <w:p w14:paraId="49C57CB9">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75" w:type="dxa"/>
            <w:tcBorders>
              <w:top w:val="nil"/>
              <w:left w:val="nil"/>
              <w:bottom w:val="single" w:color="auto" w:sz="4" w:space="0"/>
              <w:right w:val="single" w:color="auto" w:sz="4" w:space="0"/>
            </w:tcBorders>
            <w:tcMar>
              <w:top w:w="15" w:type="dxa"/>
              <w:left w:w="15" w:type="dxa"/>
              <w:right w:w="15" w:type="dxa"/>
            </w:tcMar>
            <w:vAlign w:val="center"/>
          </w:tcPr>
          <w:p w14:paraId="11E946D5">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88" w:type="dxa"/>
            <w:tcBorders>
              <w:top w:val="nil"/>
              <w:left w:val="nil"/>
              <w:bottom w:val="single" w:color="auto" w:sz="4" w:space="0"/>
              <w:right w:val="single" w:color="auto" w:sz="4" w:space="0"/>
            </w:tcBorders>
            <w:tcMar>
              <w:top w:w="15" w:type="dxa"/>
              <w:left w:w="15" w:type="dxa"/>
              <w:right w:w="15" w:type="dxa"/>
            </w:tcMar>
            <w:vAlign w:val="center"/>
          </w:tcPr>
          <w:p w14:paraId="58FB2103">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12" w:type="dxa"/>
            <w:tcBorders>
              <w:top w:val="nil"/>
              <w:left w:val="nil"/>
              <w:bottom w:val="single" w:color="auto" w:sz="4" w:space="0"/>
              <w:right w:val="single" w:color="auto" w:sz="4" w:space="0"/>
            </w:tcBorders>
            <w:tcMar>
              <w:top w:w="15" w:type="dxa"/>
              <w:left w:w="15" w:type="dxa"/>
              <w:right w:w="15" w:type="dxa"/>
            </w:tcMar>
            <w:vAlign w:val="center"/>
          </w:tcPr>
          <w:p w14:paraId="5F13AA53">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13" w:type="dxa"/>
            <w:tcBorders>
              <w:top w:val="nil"/>
              <w:left w:val="nil"/>
              <w:bottom w:val="single" w:color="auto" w:sz="4" w:space="0"/>
              <w:right w:val="single" w:color="auto" w:sz="4" w:space="0"/>
            </w:tcBorders>
            <w:tcMar>
              <w:top w:w="15" w:type="dxa"/>
              <w:left w:w="15" w:type="dxa"/>
              <w:right w:w="15" w:type="dxa"/>
            </w:tcMar>
            <w:vAlign w:val="center"/>
          </w:tcPr>
          <w:p w14:paraId="2B538D26">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87" w:type="dxa"/>
            <w:tcBorders>
              <w:top w:val="nil"/>
              <w:left w:val="nil"/>
              <w:bottom w:val="single" w:color="auto" w:sz="4" w:space="0"/>
              <w:right w:val="single" w:color="auto" w:sz="4" w:space="0"/>
            </w:tcBorders>
            <w:tcMar>
              <w:top w:w="15" w:type="dxa"/>
              <w:left w:w="15" w:type="dxa"/>
              <w:right w:w="15" w:type="dxa"/>
            </w:tcMar>
            <w:vAlign w:val="center"/>
          </w:tcPr>
          <w:p w14:paraId="2797E661">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75" w:type="dxa"/>
            <w:tcBorders>
              <w:top w:val="nil"/>
              <w:left w:val="nil"/>
              <w:bottom w:val="single" w:color="auto" w:sz="4" w:space="0"/>
              <w:right w:val="single" w:color="auto" w:sz="4" w:space="0"/>
            </w:tcBorders>
            <w:tcMar>
              <w:top w:w="15" w:type="dxa"/>
              <w:left w:w="15" w:type="dxa"/>
              <w:right w:w="15" w:type="dxa"/>
            </w:tcMar>
            <w:vAlign w:val="center"/>
          </w:tcPr>
          <w:p w14:paraId="6E801D01">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788" w:type="dxa"/>
            <w:tcBorders>
              <w:top w:val="nil"/>
              <w:left w:val="nil"/>
              <w:bottom w:val="single" w:color="auto" w:sz="4" w:space="0"/>
              <w:right w:val="single" w:color="auto" w:sz="4" w:space="0"/>
            </w:tcBorders>
            <w:tcMar>
              <w:top w:w="15" w:type="dxa"/>
              <w:left w:w="15" w:type="dxa"/>
              <w:right w:w="15" w:type="dxa"/>
            </w:tcMar>
            <w:vAlign w:val="center"/>
          </w:tcPr>
          <w:p w14:paraId="27783BF0">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825" w:type="dxa"/>
            <w:tcBorders>
              <w:top w:val="nil"/>
              <w:left w:val="nil"/>
              <w:bottom w:val="single" w:color="auto" w:sz="4" w:space="0"/>
              <w:right w:val="single" w:color="auto" w:sz="4" w:space="0"/>
            </w:tcBorders>
            <w:tcMar>
              <w:top w:w="15" w:type="dxa"/>
              <w:left w:w="15" w:type="dxa"/>
              <w:right w:w="15" w:type="dxa"/>
            </w:tcMar>
            <w:vAlign w:val="center"/>
          </w:tcPr>
          <w:p w14:paraId="664AC6A2">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00" w:type="dxa"/>
            <w:tcBorders>
              <w:top w:val="nil"/>
              <w:left w:val="nil"/>
              <w:bottom w:val="single" w:color="auto" w:sz="4" w:space="0"/>
              <w:right w:val="single" w:color="auto" w:sz="4" w:space="0"/>
            </w:tcBorders>
            <w:tcMar>
              <w:top w:w="15" w:type="dxa"/>
              <w:left w:w="15" w:type="dxa"/>
              <w:right w:w="15" w:type="dxa"/>
            </w:tcMar>
            <w:vAlign w:val="center"/>
          </w:tcPr>
          <w:p w14:paraId="466E6A75">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r>
    </w:tbl>
    <w:p w14:paraId="61F30BE1">
      <w:pPr>
        <w:keepNext w:val="0"/>
        <w:keepLines w:val="0"/>
        <w:pageBreakBefore w:val="0"/>
        <w:widowControl/>
        <w:numPr>
          <w:ilvl w:val="0"/>
          <w:numId w:val="2"/>
        </w:numPr>
        <w:kinsoku/>
        <w:wordWrap/>
        <w:overflowPunct/>
        <w:topLinePunct w:val="0"/>
        <w:autoSpaceDE/>
        <w:autoSpaceDN/>
        <w:bidi w:val="0"/>
        <w:adjustRightInd w:val="0"/>
        <w:snapToGrid w:val="0"/>
        <w:spacing w:before="75" w:beforeAutospacing="0" w:after="75" w:afterAutospacing="0" w:line="570" w:lineRule="exact"/>
        <w:ind w:left="0" w:leftChars="0" w:right="0" w:rightChars="0" w:firstLine="640" w:firstLineChars="200"/>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存在的主要问题及改进情况</w:t>
      </w:r>
    </w:p>
    <w:p w14:paraId="48D39EBA">
      <w:pPr>
        <w:bidi w:val="0"/>
        <w:ind w:firstLine="640"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在市委、市政府的正确领导和帮助指导下，我局政府信息公开工作取得了良好的成效，但是还存在一些问题。</w:t>
      </w:r>
      <w:r>
        <w:rPr>
          <w:rFonts w:hint="eastAsia" w:ascii="仿宋_GB2312" w:hAnsi="仿宋_GB2312" w:eastAsia="仿宋_GB2312" w:cs="仿宋_GB2312"/>
          <w:b/>
          <w:bCs/>
          <w:kern w:val="2"/>
          <w:sz w:val="32"/>
          <w:szCs w:val="32"/>
          <w:lang w:val="en-US" w:eastAsia="zh-CN" w:bidi="ar-SA"/>
        </w:rPr>
        <w:t>一是</w:t>
      </w:r>
      <w:r>
        <w:rPr>
          <w:rFonts w:hint="eastAsia" w:ascii="仿宋_GB2312" w:hAnsi="仿宋_GB2312" w:eastAsia="仿宋_GB2312" w:cs="仿宋_GB2312"/>
          <w:b w:val="0"/>
          <w:bCs w:val="0"/>
          <w:kern w:val="2"/>
          <w:sz w:val="32"/>
          <w:szCs w:val="32"/>
          <w:lang w:val="en-US" w:eastAsia="zh-CN" w:bidi="ar-SA"/>
        </w:rPr>
        <w:t>政府信息发布和更新效率有待进一步提高；</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b w:val="0"/>
          <w:bCs w:val="0"/>
          <w:kern w:val="2"/>
          <w:sz w:val="32"/>
          <w:szCs w:val="32"/>
          <w:lang w:val="en-US" w:eastAsia="zh-CN" w:bidi="ar-SA"/>
        </w:rPr>
        <w:t>政府信息公开积极性有待进一步提升，部分业务科室和局属二级机构政府信息公开主动性还不够强。</w:t>
      </w:r>
    </w:p>
    <w:p w14:paraId="36DB8DE4">
      <w:pPr>
        <w:bidi w:val="0"/>
        <w:ind w:firstLine="640"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针对以上问题，下一步我局将进一步加强政务公开工作，</w:t>
      </w:r>
      <w:r>
        <w:rPr>
          <w:rFonts w:hint="eastAsia" w:ascii="仿宋_GB2312" w:hAnsi="仿宋_GB2312" w:eastAsia="仿宋_GB2312" w:cs="仿宋_GB2312"/>
          <w:b/>
          <w:bCs/>
          <w:kern w:val="2"/>
          <w:sz w:val="32"/>
          <w:szCs w:val="32"/>
          <w:lang w:val="en-US" w:eastAsia="zh-CN" w:bidi="ar-SA"/>
        </w:rPr>
        <w:t>一是</w:t>
      </w:r>
      <w:r>
        <w:rPr>
          <w:rFonts w:hint="eastAsia" w:ascii="仿宋_GB2312" w:hAnsi="仿宋_GB2312" w:eastAsia="仿宋_GB2312" w:cs="仿宋_GB2312"/>
          <w:b w:val="0"/>
          <w:bCs w:val="0"/>
          <w:kern w:val="2"/>
          <w:sz w:val="32"/>
          <w:szCs w:val="32"/>
          <w:lang w:val="en-US" w:eastAsia="zh-CN" w:bidi="ar-SA"/>
        </w:rPr>
        <w:t>继续坚持公开为常态、不公开为例外的理念，加强信息主动公开工作。逐步扩大信息主动公开范围，提高信息主动公开的质量，扩大公众参与，保障人民群众的知情权、表达权、参与权和监督权，促进依法行政、廉洁行政，确保人社事业健康发展。</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b w:val="0"/>
          <w:bCs w:val="0"/>
          <w:kern w:val="2"/>
          <w:sz w:val="32"/>
          <w:szCs w:val="32"/>
          <w:lang w:val="en-US" w:eastAsia="zh-CN" w:bidi="ar-SA"/>
        </w:rPr>
        <w:t>加大培训力度，提高公开意识。进一步提高局机关各科室及局属二级机构领导干部思想认识，把政务公开工作与业务工作同研究、同部署、同落实。</w:t>
      </w:r>
      <w:r>
        <w:rPr>
          <w:rFonts w:hint="eastAsia" w:ascii="仿宋_GB2312" w:hAnsi="仿宋_GB2312" w:eastAsia="仿宋_GB2312" w:cs="仿宋_GB2312"/>
          <w:b/>
          <w:bCs/>
          <w:kern w:val="2"/>
          <w:sz w:val="32"/>
          <w:szCs w:val="32"/>
          <w:lang w:val="en-US" w:eastAsia="zh-CN" w:bidi="ar-SA"/>
        </w:rPr>
        <w:t>三是</w:t>
      </w:r>
      <w:r>
        <w:rPr>
          <w:rFonts w:hint="eastAsia" w:ascii="仿宋_GB2312" w:hAnsi="仿宋_GB2312" w:eastAsia="仿宋_GB2312" w:cs="仿宋_GB2312"/>
          <w:b w:val="0"/>
          <w:bCs w:val="0"/>
          <w:kern w:val="2"/>
          <w:sz w:val="32"/>
          <w:szCs w:val="32"/>
          <w:lang w:val="en-US" w:eastAsia="zh-CN" w:bidi="ar-SA"/>
        </w:rPr>
        <w:t>不断健全政务公开监督机制。坚持内部监督和外部监督相结合的原则，将各项工作置于社会各界和广大干部群众的有效监督之下。不断拓展门户网站、微信、报纸等新媒体发布渠道，加强与公众的互动交流，广泛接受社会各界监督，推动政府信息公开工作的全面落实。</w:t>
      </w:r>
    </w:p>
    <w:p w14:paraId="5337A46B">
      <w:pPr>
        <w:keepNext w:val="0"/>
        <w:keepLines w:val="0"/>
        <w:pageBreakBefore w:val="0"/>
        <w:widowControl/>
        <w:numPr>
          <w:ilvl w:val="0"/>
          <w:numId w:val="2"/>
        </w:numPr>
        <w:kinsoku/>
        <w:wordWrap/>
        <w:overflowPunct/>
        <w:topLinePunct w:val="0"/>
        <w:autoSpaceDE/>
        <w:autoSpaceDN/>
        <w:bidi w:val="0"/>
        <w:adjustRightInd w:val="0"/>
        <w:snapToGrid w:val="0"/>
        <w:spacing w:before="75" w:beforeAutospacing="0" w:after="75" w:afterAutospacing="0" w:line="570" w:lineRule="exact"/>
        <w:ind w:left="0" w:leftChars="0" w:right="0" w:rightChars="0" w:firstLine="640" w:firstLineChars="200"/>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其他需要报告的事项</w:t>
      </w:r>
    </w:p>
    <w:p w14:paraId="0DFA6FA6">
      <w:pPr>
        <w:keepNext w:val="0"/>
        <w:keepLines w:val="0"/>
        <w:pageBreakBefore w:val="0"/>
        <w:widowControl/>
        <w:kinsoku/>
        <w:wordWrap/>
        <w:overflowPunct/>
        <w:topLinePunct w:val="0"/>
        <w:autoSpaceDE/>
        <w:autoSpaceDN/>
        <w:bidi w:val="0"/>
        <w:adjustRightInd w:val="0"/>
        <w:snapToGrid w:val="0"/>
        <w:spacing w:before="0" w:beforeAutospacing="0" w:after="0" w:afterAutospacing="0" w:line="570" w:lineRule="exact"/>
        <w:ind w:left="0" w:right="0" w:firstLine="640" w:firstLineChars="200"/>
        <w:jc w:val="both"/>
        <w:textAlignment w:val="center"/>
        <w:rPr>
          <w:rFonts w:hint="eastAsia" w:ascii="宋体" w:hAnsi="宋体" w:eastAsia="宋体" w:cs="宋体"/>
          <w:sz w:val="24"/>
          <w:szCs w:val="24"/>
          <w:lang w:val="en-US" w:eastAsia="zh-CN"/>
        </w:rPr>
      </w:pPr>
      <w:r>
        <w:rPr>
          <w:rFonts w:hint="eastAsia" w:ascii="仿宋" w:hAnsi="仿宋" w:eastAsia="仿宋" w:cs="黑体"/>
          <w:color w:val="000000"/>
          <w:kern w:val="0"/>
          <w:sz w:val="32"/>
          <w:szCs w:val="32"/>
          <w:shd w:val="clear" w:color="auto" w:fill="FFFFFF"/>
          <w:lang w:val="en-US" w:eastAsia="zh-CN"/>
        </w:rPr>
        <w:t>无。</w:t>
      </w:r>
      <w:r>
        <w:rPr>
          <w:rFonts w:hint="eastAsia"/>
          <w:lang w:val="en-US" w:eastAsia="zh-CN"/>
        </w:rPr>
        <w:t xml:space="preserve">     </w:t>
      </w:r>
    </w:p>
    <w:sectPr>
      <w:pgSz w:w="11906" w:h="16838"/>
      <w:pgMar w:top="0" w:right="1803" w:bottom="0" w:left="1803"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E05799-10DE-4BAD-8602-1552D54BB87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embedRegular r:id="rId2" w:fontKey="{C467CD76-F9E1-43B1-A2DD-FEE57D2B8A83}"/>
  </w:font>
  <w:font w:name="方正小标宋简体">
    <w:panose1 w:val="02000000000000000000"/>
    <w:charset w:val="86"/>
    <w:family w:val="auto"/>
    <w:pitch w:val="default"/>
    <w:sig w:usb0="00000001" w:usb1="08000000" w:usb2="00000000" w:usb3="00000000" w:csb0="00040000" w:csb1="00000000"/>
    <w:embedRegular r:id="rId3" w:fontKey="{6053C175-40CB-497E-A96A-E5F571475A9A}"/>
  </w:font>
  <w:font w:name="Tahoma">
    <w:panose1 w:val="020B0604030504040204"/>
    <w:charset w:val="00"/>
    <w:family w:val="auto"/>
    <w:pitch w:val="default"/>
    <w:sig w:usb0="E1002EFF" w:usb1="C000605B" w:usb2="00000029" w:usb3="00000000" w:csb0="200101FF" w:csb1="20280000"/>
    <w:embedRegular r:id="rId4" w:fontKey="{0384415A-8C3E-47AA-B773-94C5CD5E28EE}"/>
  </w:font>
  <w:font w:name="仿宋_GB2312">
    <w:panose1 w:val="02010609030101010101"/>
    <w:charset w:val="86"/>
    <w:family w:val="auto"/>
    <w:pitch w:val="default"/>
    <w:sig w:usb0="00000001" w:usb1="080E0000" w:usb2="00000000" w:usb3="00000000" w:csb0="00040000" w:csb1="00000000"/>
    <w:embedRegular r:id="rId5" w:fontKey="{AB3D2C5C-E805-4324-A152-1F62B354DFA0}"/>
  </w:font>
  <w:font w:name="楷体_GB2312">
    <w:panose1 w:val="02010609030101010101"/>
    <w:charset w:val="86"/>
    <w:family w:val="auto"/>
    <w:pitch w:val="default"/>
    <w:sig w:usb0="00000001" w:usb1="080E0000" w:usb2="00000000" w:usb3="00000000" w:csb0="00040000" w:csb1="00000000"/>
    <w:embedRegular r:id="rId6" w:fontKey="{8A987EB8-80AF-4999-B4C5-526800902901}"/>
  </w:font>
  <w:font w:name="仿宋">
    <w:panose1 w:val="02010609060101010101"/>
    <w:charset w:val="86"/>
    <w:family w:val="auto"/>
    <w:pitch w:val="default"/>
    <w:sig w:usb0="800002BF" w:usb1="38CF7CFA" w:usb2="00000016" w:usb3="00000000" w:csb0="00040001" w:csb1="00000000"/>
    <w:embedRegular r:id="rId7" w:fontKey="{01ACCB11-7082-468A-967B-B377E3D014D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2EF250"/>
    <w:multiLevelType w:val="singleLevel"/>
    <w:tmpl w:val="AF2EF250"/>
    <w:lvl w:ilvl="0" w:tentative="0">
      <w:start w:val="2"/>
      <w:numFmt w:val="chineseCounting"/>
      <w:suff w:val="space"/>
      <w:lvlText w:val="%1、"/>
      <w:lvlJc w:val="left"/>
      <w:rPr>
        <w:rFonts w:hint="eastAsia"/>
      </w:rPr>
    </w:lvl>
  </w:abstractNum>
  <w:abstractNum w:abstractNumId="1">
    <w:nsid w:val="123AE7E2"/>
    <w:multiLevelType w:val="singleLevel"/>
    <w:tmpl w:val="123AE7E2"/>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zM2I2Nzk3N2E2MjExYzRjMzJmZWJhMjM4MmRkYTAifQ=="/>
  </w:docVars>
  <w:rsids>
    <w:rsidRoot w:val="02706A85"/>
    <w:rsid w:val="005E10E6"/>
    <w:rsid w:val="00965083"/>
    <w:rsid w:val="01986794"/>
    <w:rsid w:val="02576CA3"/>
    <w:rsid w:val="02706A85"/>
    <w:rsid w:val="03151C1F"/>
    <w:rsid w:val="0362657F"/>
    <w:rsid w:val="03F56311"/>
    <w:rsid w:val="060E69D1"/>
    <w:rsid w:val="072859B1"/>
    <w:rsid w:val="097C01EF"/>
    <w:rsid w:val="0B6A6B8E"/>
    <w:rsid w:val="0BEA391B"/>
    <w:rsid w:val="0C552FCB"/>
    <w:rsid w:val="0F216A46"/>
    <w:rsid w:val="0FDE7C57"/>
    <w:rsid w:val="153C7AB8"/>
    <w:rsid w:val="153E3968"/>
    <w:rsid w:val="16B953D3"/>
    <w:rsid w:val="16F91A40"/>
    <w:rsid w:val="183F3DF2"/>
    <w:rsid w:val="1A2773A2"/>
    <w:rsid w:val="1C23338B"/>
    <w:rsid w:val="1C3F2267"/>
    <w:rsid w:val="1D2B01BB"/>
    <w:rsid w:val="1E06705C"/>
    <w:rsid w:val="20E52F05"/>
    <w:rsid w:val="213F42D9"/>
    <w:rsid w:val="229862FA"/>
    <w:rsid w:val="24B172A4"/>
    <w:rsid w:val="25082634"/>
    <w:rsid w:val="25747800"/>
    <w:rsid w:val="25E145B1"/>
    <w:rsid w:val="26066D6F"/>
    <w:rsid w:val="27D81F94"/>
    <w:rsid w:val="2939510A"/>
    <w:rsid w:val="29734D95"/>
    <w:rsid w:val="2BAE641B"/>
    <w:rsid w:val="2C252826"/>
    <w:rsid w:val="2D3939A3"/>
    <w:rsid w:val="2DC918EA"/>
    <w:rsid w:val="2E486582"/>
    <w:rsid w:val="2F355C83"/>
    <w:rsid w:val="3127270B"/>
    <w:rsid w:val="31556AAC"/>
    <w:rsid w:val="347006D1"/>
    <w:rsid w:val="35374E47"/>
    <w:rsid w:val="35B446E9"/>
    <w:rsid w:val="37AE7266"/>
    <w:rsid w:val="38D5034D"/>
    <w:rsid w:val="3940425E"/>
    <w:rsid w:val="396201FD"/>
    <w:rsid w:val="39BF540B"/>
    <w:rsid w:val="3BE47691"/>
    <w:rsid w:val="3BE850B6"/>
    <w:rsid w:val="3C1E6B30"/>
    <w:rsid w:val="40784B91"/>
    <w:rsid w:val="42387C37"/>
    <w:rsid w:val="42513ADD"/>
    <w:rsid w:val="458E2C2A"/>
    <w:rsid w:val="46916FD5"/>
    <w:rsid w:val="478C04F1"/>
    <w:rsid w:val="488D5B16"/>
    <w:rsid w:val="48D837A5"/>
    <w:rsid w:val="4AA16DD2"/>
    <w:rsid w:val="4ABA28A7"/>
    <w:rsid w:val="4B6A2D17"/>
    <w:rsid w:val="4D986247"/>
    <w:rsid w:val="4DBA31B0"/>
    <w:rsid w:val="507F12BB"/>
    <w:rsid w:val="520D1EAA"/>
    <w:rsid w:val="528256EC"/>
    <w:rsid w:val="528B2F75"/>
    <w:rsid w:val="56A00F9E"/>
    <w:rsid w:val="56D24578"/>
    <w:rsid w:val="56DB3D0C"/>
    <w:rsid w:val="5B5041DA"/>
    <w:rsid w:val="5BD651AC"/>
    <w:rsid w:val="5BDB7642"/>
    <w:rsid w:val="5C4D0AF9"/>
    <w:rsid w:val="5E1874F4"/>
    <w:rsid w:val="5EA80A59"/>
    <w:rsid w:val="5F654690"/>
    <w:rsid w:val="63471FFB"/>
    <w:rsid w:val="64522385"/>
    <w:rsid w:val="65AC2DE3"/>
    <w:rsid w:val="66150C06"/>
    <w:rsid w:val="66364E90"/>
    <w:rsid w:val="66AF6FCE"/>
    <w:rsid w:val="670342B7"/>
    <w:rsid w:val="67EB2D8A"/>
    <w:rsid w:val="681364CD"/>
    <w:rsid w:val="68BF583D"/>
    <w:rsid w:val="68DF6B1A"/>
    <w:rsid w:val="68EB61B0"/>
    <w:rsid w:val="69A2465A"/>
    <w:rsid w:val="6D7B72BF"/>
    <w:rsid w:val="6F3C7654"/>
    <w:rsid w:val="708F3C7E"/>
    <w:rsid w:val="7205511E"/>
    <w:rsid w:val="72A624B8"/>
    <w:rsid w:val="72CF4160"/>
    <w:rsid w:val="745A55F3"/>
    <w:rsid w:val="756C0933"/>
    <w:rsid w:val="75916F87"/>
    <w:rsid w:val="77B20B0C"/>
    <w:rsid w:val="7B21178E"/>
    <w:rsid w:val="7DC771C8"/>
    <w:rsid w:val="7DDB7408"/>
    <w:rsid w:val="7DFA44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pPr>
      <w:widowControl/>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3">
    <w:name w:val="index 5"/>
    <w:basedOn w:val="1"/>
    <w:next w:val="1"/>
    <w:qFormat/>
    <w:uiPriority w:val="0"/>
    <w:pPr>
      <w:ind w:left="1680"/>
    </w:pPr>
  </w:style>
  <w:style w:type="paragraph" w:styleId="4">
    <w:name w:val="footer"/>
    <w:basedOn w:val="1"/>
    <w:next w:val="3"/>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character" w:styleId="10">
    <w:name w:val="Emphasis"/>
    <w:basedOn w:val="8"/>
    <w:qFormat/>
    <w:uiPriority w:val="0"/>
  </w:style>
  <w:style w:type="character" w:styleId="11">
    <w:name w:val="Hyperlink"/>
    <w:basedOn w:val="8"/>
    <w:qFormat/>
    <w:uiPriority w:val="0"/>
    <w:rPr>
      <w:color w:val="0000FF"/>
      <w:u w:val="none"/>
    </w:rPr>
  </w:style>
  <w:style w:type="character" w:customStyle="1" w:styleId="12">
    <w:name w:val="font11"/>
    <w:basedOn w:val="8"/>
    <w:qFormat/>
    <w:uiPriority w:val="0"/>
    <w:rPr>
      <w:rFonts w:hint="eastAsia" w:ascii="楷体" w:hAnsi="楷体" w:eastAsia="楷体" w:cs="楷体"/>
      <w:color w:val="000000"/>
      <w:sz w:val="19"/>
      <w:szCs w:val="19"/>
      <w:u w:val="none"/>
    </w:rPr>
  </w:style>
  <w:style w:type="character" w:customStyle="1" w:styleId="13">
    <w:name w:val="active1"/>
    <w:basedOn w:val="8"/>
    <w:qFormat/>
    <w:uiPriority w:val="0"/>
    <w:rPr>
      <w:b/>
      <w:bCs/>
      <w:color w:val="347ED4"/>
    </w:rPr>
  </w:style>
  <w:style w:type="character" w:customStyle="1" w:styleId="14">
    <w:name w:val="current2"/>
    <w:basedOn w:val="8"/>
    <w:qFormat/>
    <w:uiPriority w:val="0"/>
    <w:rPr>
      <w:b/>
      <w:bCs/>
      <w:color w:val="FF6500"/>
      <w:bdr w:val="single" w:color="FF6500" w:sz="6" w:space="0"/>
      <w:shd w:val="clear" w:fill="FFBE94"/>
    </w:rPr>
  </w:style>
  <w:style w:type="character" w:customStyle="1" w:styleId="15">
    <w:name w:val="disabled"/>
    <w:basedOn w:val="8"/>
    <w:qFormat/>
    <w:uiPriority w:val="0"/>
    <w:rPr>
      <w:color w:val="FFE3C6"/>
      <w:bdr w:val="single" w:color="FFE3C6" w:sz="6" w:space="0"/>
    </w:rPr>
  </w:style>
  <w:style w:type="paragraph" w:customStyle="1" w:styleId="16">
    <w:name w:val="Char2 Char Char Char Char Char Char"/>
    <w:basedOn w:val="1"/>
    <w:next w:val="4"/>
    <w:unhideWhenUsed/>
    <w:qFormat/>
    <w:uiPriority w:val="0"/>
    <w:pPr>
      <w:autoSpaceDE w:val="0"/>
      <w:autoSpaceDN w:val="0"/>
      <w:adjustRightInd w:val="0"/>
      <w:snapToGrid w:val="0"/>
      <w:spacing w:line="360" w:lineRule="auto"/>
      <w:ind w:firstLine="200" w:firstLineChars="200"/>
    </w:pPr>
    <w:rPr>
      <w:color w:val="00000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2642</Words>
  <Characters>2719</Characters>
  <Lines>0</Lines>
  <Paragraphs>0</Paragraphs>
  <TotalTime>496</TotalTime>
  <ScaleCrop>false</ScaleCrop>
  <LinksUpToDate>false</LinksUpToDate>
  <CharactersWithSpaces>2745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2019-05-14T06:14:00Z</dcterms:created>
  <dc:creator>Office712</dc:creator>
  <cp:lastModifiedBy>大鱼儿</cp:lastModifiedBy>
  <cp:lastPrinted>2023-01-13T02:18:00Z</cp:lastPrinted>
  <dcterms:modified xsi:type="dcterms:W3CDTF">2024-12-12T06:01:13Z</dcterms:modified>
  <dc:title>市人社局2019年政府信息公开工作年度报告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6DF5F570957B41AB8C064E22CF8B1EA5</vt:lpwstr>
  </property>
</Properties>
</file>