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55860D">
      <w:pPr>
        <w:jc w:val="center"/>
        <w:rPr>
          <w:rFonts w:ascii="Times New Roman" w:hAnsi="Times New Roman" w:eastAsia="宋体" w:cs="Times New Roman"/>
          <w:b/>
          <w:bCs/>
          <w:sz w:val="44"/>
          <w:szCs w:val="44"/>
        </w:rPr>
      </w:pPr>
    </w:p>
    <w:p w14:paraId="19A6068F">
      <w:pPr>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牡丹江市审计局202</w:t>
      </w:r>
      <w:r>
        <w:rPr>
          <w:rFonts w:hint="eastAsia" w:ascii="Times New Roman" w:hAnsi="Times New Roman" w:eastAsia="宋体" w:cs="Times New Roman"/>
          <w:b/>
          <w:bCs/>
          <w:sz w:val="44"/>
          <w:szCs w:val="44"/>
        </w:rPr>
        <w:t>2</w:t>
      </w:r>
      <w:r>
        <w:rPr>
          <w:rFonts w:ascii="Times New Roman" w:hAnsi="Times New Roman" w:eastAsia="宋体" w:cs="Times New Roman"/>
          <w:b/>
          <w:bCs/>
          <w:sz w:val="44"/>
          <w:szCs w:val="44"/>
        </w:rPr>
        <w:t>年政府信息</w:t>
      </w:r>
    </w:p>
    <w:p w14:paraId="5937516D">
      <w:pPr>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公开工作年度报告</w:t>
      </w:r>
    </w:p>
    <w:p w14:paraId="5EE1E1A1">
      <w:pPr>
        <w:rPr>
          <w:rFonts w:ascii="Times New Roman" w:hAnsi="Times New Roman" w:cs="Times New Roman"/>
        </w:rPr>
      </w:pPr>
    </w:p>
    <w:p w14:paraId="1D372312">
      <w:pPr>
        <w:jc w:val="center"/>
        <w:rPr>
          <w:rFonts w:ascii="Times New Roman" w:hAnsi="Times New Roman" w:eastAsia="楷体_GB2312" w:cs="Times New Roman"/>
          <w:sz w:val="32"/>
          <w:szCs w:val="32"/>
        </w:rPr>
      </w:pPr>
      <w:r>
        <w:rPr>
          <w:rFonts w:ascii="Times New Roman" w:hAnsi="Times New Roman" w:eastAsia="楷体_GB2312" w:cs="Times New Roman"/>
          <w:sz w:val="32"/>
          <w:szCs w:val="32"/>
        </w:rPr>
        <w:t>202</w:t>
      </w:r>
      <w:r>
        <w:rPr>
          <w:rFonts w:hint="eastAsia" w:ascii="Times New Roman" w:hAnsi="Times New Roman" w:eastAsia="楷体_GB2312" w:cs="Times New Roman"/>
          <w:sz w:val="32"/>
          <w:szCs w:val="32"/>
        </w:rPr>
        <w:t>3</w:t>
      </w:r>
      <w:r>
        <w:rPr>
          <w:rFonts w:ascii="Times New Roman" w:hAnsi="Times New Roman" w:eastAsia="楷体_GB2312" w:cs="Times New Roman"/>
          <w:sz w:val="32"/>
          <w:szCs w:val="32"/>
        </w:rPr>
        <w:t>年1月</w:t>
      </w:r>
      <w:r>
        <w:rPr>
          <w:rFonts w:hint="eastAsia" w:ascii="Times New Roman" w:hAnsi="Times New Roman" w:eastAsia="楷体_GB2312" w:cs="Times New Roman"/>
          <w:sz w:val="32"/>
          <w:szCs w:val="32"/>
        </w:rPr>
        <w:t>18</w:t>
      </w:r>
      <w:r>
        <w:rPr>
          <w:rFonts w:ascii="Times New Roman" w:hAnsi="Times New Roman" w:eastAsia="楷体_GB2312" w:cs="Times New Roman"/>
          <w:sz w:val="32"/>
          <w:szCs w:val="32"/>
        </w:rPr>
        <w:t>日</w:t>
      </w:r>
    </w:p>
    <w:p w14:paraId="4C42ED1D">
      <w:pPr>
        <w:rPr>
          <w:rFonts w:ascii="Times New Roman" w:hAnsi="Times New Roman" w:cs="Times New Roman"/>
        </w:rPr>
      </w:pPr>
    </w:p>
    <w:p w14:paraId="6312C8EF">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按照《中华人民共和国政府信息公开条例》相关规定，根据</w:t>
      </w:r>
      <w:bookmarkStart w:id="0" w:name="_GoBack"/>
      <w:bookmarkEnd w:id="0"/>
      <w:r>
        <w:rPr>
          <w:rFonts w:ascii="Times New Roman" w:hAnsi="Times New Roman" w:eastAsia="仿宋_GB2312" w:cs="Times New Roman"/>
          <w:sz w:val="32"/>
          <w:szCs w:val="32"/>
        </w:rPr>
        <w:t>《国务院办公厅政府信息与政务公开办公室关于印发&lt;中华人民共和国政府信息公开工作年度报告格式&gt;的通知》（国办公开办函〔2021〕30号）具体要求，结合市审计局政务公开工作实际，编制此报告。报告中所列数据统计期限自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年1月1日至202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年12月31日。</w:t>
      </w:r>
    </w:p>
    <w:p w14:paraId="2A75150D">
      <w:p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一、总体情况</w:t>
      </w:r>
    </w:p>
    <w:p w14:paraId="69896EBB">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牡丹江</w:t>
      </w:r>
      <w:r>
        <w:rPr>
          <w:rFonts w:ascii="Times New Roman" w:hAnsi="Times New Roman" w:eastAsia="仿宋_GB2312" w:cs="Times New Roman"/>
          <w:sz w:val="32"/>
          <w:szCs w:val="32"/>
        </w:rPr>
        <w:t>市审计局</w:t>
      </w:r>
      <w:r>
        <w:rPr>
          <w:rFonts w:hint="eastAsia" w:ascii="Times New Roman" w:hAnsi="Times New Roman" w:eastAsia="仿宋_GB2312" w:cs="Times New Roman"/>
          <w:sz w:val="32"/>
          <w:szCs w:val="32"/>
          <w:lang w:eastAsia="zh-CN"/>
        </w:rPr>
        <w:t>坚持以习近平新时代中国特色社会主义思想为指导</w:t>
      </w:r>
      <w:r>
        <w:rPr>
          <w:rFonts w:hint="eastAsia" w:ascii="Times New Roman" w:hAnsi="Times New Roman" w:eastAsia="仿宋_GB2312" w:cs="Times New Roman"/>
          <w:sz w:val="32"/>
          <w:szCs w:val="32"/>
        </w:rPr>
        <w:t>，认真贯彻落实习近平总书记关于审计工作的重要讲话和重要指示批示精神，依法履行审计监督职责，</w:t>
      </w:r>
      <w:r>
        <w:rPr>
          <w:rFonts w:ascii="Times New Roman" w:hAnsi="Times New Roman" w:eastAsia="仿宋_GB2312" w:cs="Times New Roman"/>
          <w:sz w:val="32"/>
          <w:szCs w:val="32"/>
        </w:rPr>
        <w:t>按照新《条例》《通知》的规定和《牡丹江市202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年政务公开工作实施方案》要求，</w:t>
      </w:r>
      <w:r>
        <w:rPr>
          <w:rFonts w:hint="eastAsia" w:ascii="Times New Roman" w:hAnsi="Times New Roman" w:eastAsia="仿宋_GB2312" w:cs="Times New Roman"/>
          <w:sz w:val="32"/>
          <w:szCs w:val="32"/>
        </w:rPr>
        <w:t>进一步加大政务信息公开工作力度，较好完成了各项任务。</w:t>
      </w:r>
    </w:p>
    <w:p w14:paraId="5D2A0106">
      <w:pPr>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一是</w:t>
      </w:r>
      <w:r>
        <w:rPr>
          <w:rFonts w:hint="eastAsia" w:ascii="Times New Roman" w:hAnsi="Times New Roman" w:eastAsia="楷体_GB2312" w:cs="Times New Roman"/>
          <w:sz w:val="32"/>
          <w:szCs w:val="32"/>
        </w:rPr>
        <w:t>做好法定主动公开工作</w:t>
      </w:r>
      <w:r>
        <w:rPr>
          <w:rFonts w:ascii="Times New Roman" w:hAnsi="Times New Roman" w:eastAsia="楷体_GB2312" w:cs="Times New Roman"/>
          <w:sz w:val="32"/>
          <w:szCs w:val="32"/>
        </w:rPr>
        <w:t>。</w:t>
      </w:r>
      <w:r>
        <w:rPr>
          <w:rFonts w:hint="eastAsia" w:ascii="Times New Roman" w:hAnsi="Times New Roman" w:eastAsia="仿宋_GB2312" w:cs="Times New Roman"/>
          <w:sz w:val="32"/>
          <w:szCs w:val="32"/>
        </w:rPr>
        <w:t>大力弘扬新时代审计精神，按照网站板块及时发布与审计工作有关的政策文件、法律法规、工作动态等内容。</w:t>
      </w:r>
      <w:r>
        <w:rPr>
          <w:rFonts w:ascii="Times New Roman" w:hAnsi="Times New Roman" w:eastAsia="仿宋_GB2312" w:cs="Times New Roman"/>
          <w:sz w:val="32"/>
          <w:szCs w:val="32"/>
        </w:rPr>
        <w:t>将审计宣传作为年度工作重点，纳入年度目标管理考核方案。</w:t>
      </w:r>
      <w:r>
        <w:rPr>
          <w:rFonts w:hint="eastAsia" w:ascii="Times New Roman" w:hAnsi="Times New Roman" w:eastAsia="仿宋_GB2312" w:cs="Times New Roman"/>
          <w:sz w:val="32"/>
          <w:szCs w:val="32"/>
        </w:rPr>
        <w:t>2022年依托局门户网站编发信息</w:t>
      </w:r>
      <w:r>
        <w:rPr>
          <w:rFonts w:ascii="Times New Roman" w:hAnsi="Times New Roman" w:eastAsia="仿宋_GB2312" w:cs="Times New Roman"/>
          <w:sz w:val="32"/>
          <w:szCs w:val="32"/>
        </w:rPr>
        <w:t>全年</w:t>
      </w:r>
      <w:r>
        <w:rPr>
          <w:rFonts w:hint="eastAsia" w:ascii="Times New Roman" w:hAnsi="Times New Roman" w:eastAsia="仿宋_GB2312" w:cs="Times New Roman"/>
          <w:sz w:val="32"/>
          <w:szCs w:val="32"/>
        </w:rPr>
        <w:t>向上审核推荐全市审计机关信息</w:t>
      </w:r>
      <w:r>
        <w:rPr>
          <w:rFonts w:ascii="Times New Roman" w:hAnsi="Times New Roman" w:eastAsia="仿宋_GB2312" w:cs="Times New Roman"/>
          <w:sz w:val="32"/>
          <w:szCs w:val="32"/>
        </w:rPr>
        <w:t>200余篇，被审计署网站、省厅网站、《中国审计报》等审计主流媒体采纳发表40余篇，在市审计局网站发布</w:t>
      </w:r>
      <w:r>
        <w:rPr>
          <w:rFonts w:hint="eastAsia" w:ascii="Times New Roman" w:hAnsi="Times New Roman" w:eastAsia="仿宋_GB2312" w:cs="Times New Roman"/>
          <w:sz w:val="32"/>
          <w:szCs w:val="32"/>
        </w:rPr>
        <w:t>30余</w:t>
      </w:r>
      <w:r>
        <w:rPr>
          <w:rFonts w:ascii="Times New Roman" w:hAnsi="Times New Roman" w:eastAsia="仿宋_GB2312" w:cs="Times New Roman"/>
          <w:sz w:val="32"/>
          <w:szCs w:val="32"/>
        </w:rPr>
        <w:t>篇，进一步增强审计工作的影响力。</w:t>
      </w:r>
    </w:p>
    <w:p w14:paraId="123B908F">
      <w:pPr>
        <w:ind w:firstLine="640" w:firstLineChars="200"/>
        <w:rPr>
          <w:rFonts w:ascii="仿宋_GB2312" w:hAnsi="仿宋_GB2312" w:eastAsia="仿宋_GB2312" w:cs="仿宋_GB2312"/>
          <w:sz w:val="32"/>
          <w:szCs w:val="32"/>
        </w:rPr>
      </w:pPr>
      <w:r>
        <w:rPr>
          <w:rFonts w:hint="eastAsia" w:ascii="Times New Roman" w:hAnsi="Times New Roman" w:eastAsia="楷体_GB2312" w:cs="Times New Roman"/>
          <w:sz w:val="32"/>
          <w:szCs w:val="32"/>
        </w:rPr>
        <w:t>二</w:t>
      </w:r>
      <w:r>
        <w:rPr>
          <w:rFonts w:ascii="Times New Roman" w:hAnsi="Times New Roman" w:eastAsia="楷体_GB2312" w:cs="Times New Roman"/>
          <w:sz w:val="32"/>
          <w:szCs w:val="32"/>
        </w:rPr>
        <w:t>是加强政府信息管理工作。</w:t>
      </w:r>
      <w:r>
        <w:rPr>
          <w:rFonts w:hint="eastAsia" w:ascii="仿宋_GB2312" w:hAnsi="仿宋_GB2312" w:eastAsia="仿宋_GB2312" w:cs="仿宋_GB2312"/>
          <w:sz w:val="32"/>
          <w:szCs w:val="32"/>
        </w:rPr>
        <w:t>充分发挥市审计局网站宣传第一平台作用，切实把好政治关、政策关、文字关。在政务信息公开上实行“三级审核”制度，即：由撰稿人、分管领导、主要领导对在局门户网站和其他媒体上发布的信息进行严格保密审查和政治表述审查等，确保公开信息的严谨、准确、安全，营造健康舆论。</w:t>
      </w:r>
    </w:p>
    <w:p w14:paraId="7CCFE6EA">
      <w:pPr>
        <w:ind w:firstLine="640" w:firstLineChars="200"/>
        <w:rPr>
          <w:rFonts w:ascii="Times New Roman" w:hAnsi="Times New Roman" w:eastAsia="仿宋_GB2312" w:cs="Times New Roman"/>
          <w:sz w:val="32"/>
          <w:szCs w:val="32"/>
        </w:rPr>
      </w:pPr>
      <w:r>
        <w:rPr>
          <w:rFonts w:hint="eastAsia" w:ascii="Times New Roman" w:hAnsi="Times New Roman" w:eastAsia="楷体_GB2312" w:cs="Times New Roman"/>
          <w:sz w:val="32"/>
          <w:szCs w:val="32"/>
        </w:rPr>
        <w:t>三</w:t>
      </w:r>
      <w:r>
        <w:rPr>
          <w:rFonts w:ascii="Times New Roman" w:hAnsi="Times New Roman" w:eastAsia="楷体_GB2312" w:cs="Times New Roman"/>
          <w:sz w:val="32"/>
          <w:szCs w:val="32"/>
        </w:rPr>
        <w:t>是着力做好</w:t>
      </w:r>
      <w:r>
        <w:rPr>
          <w:rFonts w:hint="eastAsia" w:ascii="Times New Roman" w:hAnsi="Times New Roman" w:eastAsia="楷体_GB2312" w:cs="Times New Roman"/>
          <w:sz w:val="32"/>
          <w:szCs w:val="32"/>
        </w:rPr>
        <w:t>网络安全工作</w:t>
      </w:r>
      <w:r>
        <w:rPr>
          <w:rFonts w:ascii="Times New Roman" w:hAnsi="Times New Roman" w:eastAsia="楷体_GB2312" w:cs="Times New Roman"/>
          <w:sz w:val="32"/>
          <w:szCs w:val="32"/>
        </w:rPr>
        <w:t>。</w:t>
      </w:r>
      <w:r>
        <w:rPr>
          <w:rFonts w:hint="eastAsia" w:ascii="Times New Roman" w:hAnsi="Times New Roman" w:eastAsia="仿宋_GB2312" w:cs="Times New Roman"/>
          <w:sz w:val="32"/>
          <w:szCs w:val="32"/>
        </w:rPr>
        <w:t>以</w:t>
      </w:r>
      <w:r>
        <w:rPr>
          <w:rFonts w:ascii="Times New Roman" w:hAnsi="Times New Roman" w:eastAsia="仿宋_GB2312" w:cs="Times New Roman"/>
          <w:sz w:val="32"/>
          <w:szCs w:val="32"/>
        </w:rPr>
        <w:t>深入开展“国家网络安全宣传周”活动</w:t>
      </w:r>
      <w:r>
        <w:rPr>
          <w:rFonts w:hint="eastAsia" w:ascii="Times New Roman" w:hAnsi="Times New Roman" w:eastAsia="仿宋_GB2312" w:cs="Times New Roman"/>
          <w:sz w:val="32"/>
          <w:szCs w:val="32"/>
        </w:rPr>
        <w:t>为契机，</w:t>
      </w:r>
      <w:r>
        <w:rPr>
          <w:rFonts w:ascii="Times New Roman" w:hAnsi="Times New Roman" w:eastAsia="仿宋_GB2312" w:cs="Times New Roman"/>
          <w:sz w:val="32"/>
          <w:szCs w:val="32"/>
        </w:rPr>
        <w:t>通过线上、线下等方式，开展了形式多样、内容丰富、特色鲜明的网络安全宣传活动</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提升干部职工安全意识和防护技能，加强职工网络安全素养，营造共筑网络安全防线的浓厚氛围</w:t>
      </w:r>
      <w:r>
        <w:rPr>
          <w:rFonts w:hint="eastAsia" w:ascii="Times New Roman" w:hAnsi="Times New Roman" w:eastAsia="仿宋_GB2312" w:cs="Times New Roman"/>
          <w:sz w:val="32"/>
          <w:szCs w:val="32"/>
        </w:rPr>
        <w:t>。并</w:t>
      </w:r>
      <w:r>
        <w:rPr>
          <w:rFonts w:ascii="Times New Roman" w:hAnsi="Times New Roman" w:eastAsia="仿宋_GB2312" w:cs="Times New Roman"/>
          <w:sz w:val="32"/>
          <w:szCs w:val="32"/>
        </w:rPr>
        <w:t>优化内容供给、创新宣传形式，丰富传播载体，</w:t>
      </w:r>
      <w:r>
        <w:rPr>
          <w:rFonts w:hint="eastAsia" w:ascii="Times New Roman" w:hAnsi="Times New Roman" w:eastAsia="仿宋_GB2312" w:cs="Times New Roman"/>
          <w:sz w:val="32"/>
          <w:szCs w:val="32"/>
        </w:rPr>
        <w:t>在</w:t>
      </w:r>
      <w:r>
        <w:rPr>
          <w:rFonts w:ascii="Times New Roman" w:hAnsi="Times New Roman" w:eastAsia="仿宋_GB2312" w:cs="Times New Roman"/>
          <w:sz w:val="32"/>
          <w:szCs w:val="32"/>
        </w:rPr>
        <w:t>大屏幕滚动播放网络安全宣传视频，</w:t>
      </w:r>
      <w:r>
        <w:rPr>
          <w:rFonts w:hint="eastAsia" w:ascii="Times New Roman" w:hAnsi="Times New Roman" w:eastAsia="仿宋_GB2312" w:cs="Times New Roman"/>
          <w:sz w:val="32"/>
          <w:szCs w:val="32"/>
        </w:rPr>
        <w:t>加强对</w:t>
      </w:r>
      <w:r>
        <w:rPr>
          <w:rFonts w:ascii="Times New Roman" w:hAnsi="Times New Roman" w:eastAsia="仿宋_GB2312" w:cs="Times New Roman"/>
          <w:sz w:val="32"/>
          <w:szCs w:val="32"/>
        </w:rPr>
        <w:t>《网络安全法》《数据安全法》等重要法律法规</w:t>
      </w:r>
      <w:r>
        <w:rPr>
          <w:rFonts w:hint="eastAsia" w:ascii="Times New Roman" w:hAnsi="Times New Roman" w:eastAsia="仿宋_GB2312" w:cs="Times New Roman"/>
          <w:sz w:val="32"/>
          <w:szCs w:val="32"/>
        </w:rPr>
        <w:t>的宣传教育。</w:t>
      </w:r>
    </w:p>
    <w:p w14:paraId="484EDED5">
      <w:p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二、主动公开政府信息情况</w:t>
      </w:r>
    </w:p>
    <w:p w14:paraId="76D48CD5">
      <w:pPr>
        <w:rPr>
          <w:rFonts w:ascii="Times New Roman" w:hAnsi="Times New Roman" w:cs="Times New Roman"/>
        </w:rPr>
      </w:pPr>
    </w:p>
    <w:tbl>
      <w:tblPr>
        <w:tblStyle w:val="5"/>
        <w:tblW w:w="9735"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
      <w:tblGrid>
        <w:gridCol w:w="2430"/>
        <w:gridCol w:w="2430"/>
        <w:gridCol w:w="2430"/>
        <w:gridCol w:w="2445"/>
      </w:tblGrid>
      <w:tr w14:paraId="7DC435A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973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366DAC06">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第二十条第（一）项</w:t>
            </w:r>
          </w:p>
        </w:tc>
      </w:tr>
      <w:tr w14:paraId="7959902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5AD02120">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信息内容</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1FF2A05E">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本年</w:t>
            </w:r>
            <w:r>
              <w:rPr>
                <w:rFonts w:ascii="Times New Roman" w:hAnsi="Times New Roman" w:eastAsia="宋体"/>
                <w:sz w:val="19"/>
                <w:szCs w:val="19"/>
              </w:rPr>
              <w:t>制发件数</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7FF519C8">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本年废止件数</w:t>
            </w:r>
          </w:p>
        </w:tc>
        <w:tc>
          <w:tcPr>
            <w:tcW w:w="2445"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39892062">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现行有效件</w:t>
            </w:r>
            <w:r>
              <w:rPr>
                <w:rFonts w:ascii="Times New Roman" w:hAnsi="Times New Roman" w:eastAsia="宋体"/>
                <w:sz w:val="19"/>
                <w:szCs w:val="19"/>
              </w:rPr>
              <w:t>数</w:t>
            </w:r>
          </w:p>
        </w:tc>
      </w:tr>
      <w:tr w14:paraId="1743DD4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1F5090BD">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规章</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99EB9DA">
            <w:pPr>
              <w:widowControl/>
              <w:jc w:val="center"/>
              <w:rPr>
                <w:rFonts w:ascii="Times New Roman" w:hAnsi="Times New Roman" w:cs="Times New Roman"/>
              </w:rPr>
            </w:pPr>
            <w:r>
              <w:rPr>
                <w:rFonts w:ascii="Times New Roman" w:hAnsi="Times New Roman" w:cs="Times New Roma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C7C35C4">
            <w:pPr>
              <w:widowControl/>
              <w:jc w:val="center"/>
              <w:rPr>
                <w:rFonts w:ascii="Times New Roman" w:hAnsi="Times New Roman" w:cs="Times New Roman"/>
              </w:rPr>
            </w:pPr>
            <w:r>
              <w:rPr>
                <w:rFonts w:ascii="Times New Roman" w:hAnsi="Times New Roman" w:cs="Times New Roman"/>
              </w:rPr>
              <w:t>0</w:t>
            </w:r>
          </w:p>
        </w:tc>
        <w:tc>
          <w:tcPr>
            <w:tcW w:w="244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1209F1A">
            <w:pPr>
              <w:widowControl/>
              <w:jc w:val="center"/>
              <w:rPr>
                <w:rFonts w:ascii="Times New Roman" w:hAnsi="Times New Roman" w:cs="Times New Roman"/>
              </w:rPr>
            </w:pPr>
            <w:r>
              <w:rPr>
                <w:rFonts w:ascii="Times New Roman" w:hAnsi="Times New Roman" w:cs="Times New Roman"/>
              </w:rPr>
              <w:t>0</w:t>
            </w:r>
          </w:p>
        </w:tc>
      </w:tr>
      <w:tr w14:paraId="483F3402">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4EFE9334">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行政规范性文件</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26DB60E">
            <w:pPr>
              <w:widowControl/>
              <w:jc w:val="center"/>
              <w:rPr>
                <w:rFonts w:ascii="Times New Roman" w:hAnsi="Times New Roman" w:cs="Times New Roman"/>
              </w:rPr>
            </w:pPr>
            <w:r>
              <w:rPr>
                <w:rFonts w:ascii="Times New Roman" w:hAnsi="Times New Roman" w:cs="Times New Roma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296CD12">
            <w:pPr>
              <w:widowControl/>
              <w:jc w:val="center"/>
              <w:rPr>
                <w:rFonts w:ascii="Times New Roman" w:hAnsi="Times New Roman" w:cs="Times New Roman"/>
              </w:rPr>
            </w:pPr>
            <w:r>
              <w:rPr>
                <w:rFonts w:ascii="Times New Roman" w:hAnsi="Times New Roman" w:cs="Times New Roman"/>
              </w:rPr>
              <w:t>0</w:t>
            </w:r>
          </w:p>
        </w:tc>
        <w:tc>
          <w:tcPr>
            <w:tcW w:w="244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45614E3">
            <w:pPr>
              <w:widowControl/>
              <w:jc w:val="center"/>
              <w:rPr>
                <w:rFonts w:ascii="Times New Roman" w:hAnsi="Times New Roman" w:cs="Times New Roman"/>
              </w:rPr>
            </w:pPr>
            <w:r>
              <w:rPr>
                <w:rFonts w:ascii="Times New Roman" w:hAnsi="Times New Roman" w:cs="Times New Roman"/>
              </w:rPr>
              <w:t>0</w:t>
            </w:r>
          </w:p>
        </w:tc>
      </w:tr>
      <w:tr w14:paraId="69A38F7A">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17DC2097">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第二十条第（五）项</w:t>
            </w:r>
          </w:p>
        </w:tc>
      </w:tr>
      <w:tr w14:paraId="75EAAC6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25A2168A">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信息内容</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F4C46C1">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本年处理决定数量</w:t>
            </w:r>
          </w:p>
        </w:tc>
      </w:tr>
      <w:tr w14:paraId="2C4309DA">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7CEA5476">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行政许可</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ED26EF6">
            <w:pPr>
              <w:widowControl/>
              <w:jc w:val="center"/>
              <w:rPr>
                <w:rFonts w:ascii="Times New Roman" w:hAnsi="Times New Roman" w:cs="Times New Roman"/>
              </w:rPr>
            </w:pPr>
            <w:r>
              <w:rPr>
                <w:rFonts w:ascii="Times New Roman" w:hAnsi="Times New Roman" w:cs="Times New Roman"/>
              </w:rPr>
              <w:t>0</w:t>
            </w:r>
          </w:p>
        </w:tc>
      </w:tr>
      <w:tr w14:paraId="20BBE165">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181D48FE">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第二十条第（六）项</w:t>
            </w:r>
          </w:p>
        </w:tc>
      </w:tr>
      <w:tr w14:paraId="0F00BA70">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5D5B6986">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信息内容</w:t>
            </w:r>
          </w:p>
        </w:tc>
        <w:tc>
          <w:tcPr>
            <w:tcW w:w="7305" w:type="dxa"/>
            <w:gridSpan w:val="3"/>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5435386F">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本年处理决定数量</w:t>
            </w:r>
          </w:p>
        </w:tc>
      </w:tr>
      <w:tr w14:paraId="66D6544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178A37C5">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行政处罚</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027751D">
            <w:pPr>
              <w:widowControl/>
              <w:jc w:val="center"/>
              <w:rPr>
                <w:rFonts w:ascii="Times New Roman" w:hAnsi="Times New Roman" w:cs="Times New Roman"/>
              </w:rPr>
            </w:pPr>
            <w:r>
              <w:rPr>
                <w:rFonts w:ascii="Times New Roman" w:hAnsi="Times New Roman" w:cs="Times New Roman"/>
              </w:rPr>
              <w:t>0</w:t>
            </w:r>
          </w:p>
        </w:tc>
      </w:tr>
      <w:tr w14:paraId="3388AF1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59B5DEC6">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行政强制</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D89C388">
            <w:pPr>
              <w:widowControl/>
              <w:jc w:val="center"/>
              <w:rPr>
                <w:rFonts w:ascii="Times New Roman" w:hAnsi="Times New Roman" w:cs="Times New Roman"/>
              </w:rPr>
            </w:pPr>
            <w:r>
              <w:rPr>
                <w:rFonts w:ascii="Times New Roman" w:hAnsi="Times New Roman" w:cs="Times New Roman"/>
              </w:rPr>
              <w:t>0</w:t>
            </w:r>
          </w:p>
        </w:tc>
      </w:tr>
      <w:tr w14:paraId="48F146E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49674DD3">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第二十条第（八）项</w:t>
            </w:r>
          </w:p>
        </w:tc>
      </w:tr>
      <w:tr w14:paraId="469475AE">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6A5CD5CB">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信息内容</w:t>
            </w:r>
          </w:p>
        </w:tc>
        <w:tc>
          <w:tcPr>
            <w:tcW w:w="7305"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14:paraId="0ABA0914">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本年收费金额（单位：万元）</w:t>
            </w:r>
          </w:p>
        </w:tc>
      </w:tr>
      <w:tr w14:paraId="08DF31E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4C6A86FD">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行政事业性收费</w:t>
            </w:r>
          </w:p>
        </w:tc>
        <w:tc>
          <w:tcPr>
            <w:tcW w:w="7305"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14:paraId="3E63D8A0">
            <w:pPr>
              <w:widowControl/>
              <w:jc w:val="center"/>
              <w:rPr>
                <w:rFonts w:ascii="Times New Roman" w:hAnsi="Times New Roman" w:cs="Times New Roman"/>
              </w:rPr>
            </w:pPr>
            <w:r>
              <w:rPr>
                <w:rFonts w:ascii="Times New Roman" w:hAnsi="Times New Roman" w:cs="Times New Roman"/>
              </w:rPr>
              <w:t>0</w:t>
            </w:r>
          </w:p>
        </w:tc>
      </w:tr>
    </w:tbl>
    <w:p w14:paraId="2C5B776A">
      <w:pPr>
        <w:rPr>
          <w:rFonts w:ascii="Times New Roman" w:hAnsi="Times New Roman" w:eastAsia="黑体" w:cs="Times New Roman"/>
          <w:sz w:val="10"/>
          <w:szCs w:val="10"/>
        </w:rPr>
      </w:pPr>
    </w:p>
    <w:p w14:paraId="30A2890D">
      <w:p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三、收到和处理政府信息公开申请情况</w:t>
      </w:r>
    </w:p>
    <w:p w14:paraId="0A8E15BC">
      <w:pPr>
        <w:rPr>
          <w:rFonts w:ascii="Times New Roman" w:hAnsi="Times New Roman" w:eastAsia="黑体" w:cs="Times New Roman"/>
          <w:sz w:val="10"/>
          <w:szCs w:val="10"/>
        </w:rPr>
      </w:pPr>
    </w:p>
    <w:tbl>
      <w:tblPr>
        <w:tblStyle w:val="5"/>
        <w:tblW w:w="9743"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
      <w:tblGrid>
        <w:gridCol w:w="764"/>
        <w:gridCol w:w="945"/>
        <w:gridCol w:w="3246"/>
        <w:gridCol w:w="697"/>
        <w:gridCol w:w="697"/>
        <w:gridCol w:w="697"/>
        <w:gridCol w:w="697"/>
        <w:gridCol w:w="697"/>
        <w:gridCol w:w="697"/>
        <w:gridCol w:w="606"/>
      </w:tblGrid>
      <w:tr w14:paraId="59D04B4E">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55" w:type="dxa"/>
            <w:gridSpan w:val="3"/>
            <w:vMerge w:val="restart"/>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14:paraId="552A4E65">
            <w:pPr>
              <w:pStyle w:val="4"/>
              <w:widowControl/>
              <w:spacing w:beforeAutospacing="0" w:afterAutospacing="0"/>
              <w:rPr>
                <w:rFonts w:ascii="Times New Roman" w:hAnsi="Times New Roman"/>
              </w:rPr>
            </w:pPr>
            <w:r>
              <w:rPr>
                <w:rFonts w:ascii="Times New Roman" w:hAnsi="Times New Roman" w:eastAsia="楷体"/>
                <w:sz w:val="19"/>
                <w:szCs w:val="19"/>
              </w:rPr>
              <w:t>（本列数据的勾稽关系为：第一项加第二项之和，等于第三项加第四项之和）</w:t>
            </w:r>
          </w:p>
        </w:tc>
        <w:tc>
          <w:tcPr>
            <w:tcW w:w="4788" w:type="dxa"/>
            <w:gridSpan w:val="7"/>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649B5345">
            <w:pPr>
              <w:pStyle w:val="4"/>
              <w:widowControl/>
              <w:spacing w:beforeAutospacing="0" w:afterAutospacing="0"/>
              <w:jc w:val="center"/>
              <w:rPr>
                <w:rFonts w:ascii="Times New Roman" w:hAnsi="Times New Roman"/>
              </w:rPr>
            </w:pPr>
            <w:r>
              <w:rPr>
                <w:rFonts w:ascii="Times New Roman" w:hAnsi="Times New Roman" w:eastAsia="宋体"/>
                <w:sz w:val="19"/>
                <w:szCs w:val="19"/>
              </w:rPr>
              <w:t>申请人情况</w:t>
            </w:r>
          </w:p>
        </w:tc>
      </w:tr>
      <w:tr w14:paraId="21410D7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55" w:type="dxa"/>
            <w:gridSpan w:val="3"/>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14:paraId="77C585D5">
            <w:pPr>
              <w:rPr>
                <w:rFonts w:ascii="Times New Roman" w:hAnsi="Times New Roman" w:cs="Times New Roman"/>
                <w:sz w:val="24"/>
              </w:rPr>
            </w:pPr>
          </w:p>
        </w:tc>
        <w:tc>
          <w:tcPr>
            <w:tcW w:w="697" w:type="dxa"/>
            <w:vMerge w:val="restart"/>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F1E57F9">
            <w:pPr>
              <w:pStyle w:val="4"/>
              <w:widowControl/>
              <w:spacing w:beforeAutospacing="0" w:afterAutospacing="0"/>
              <w:jc w:val="center"/>
              <w:rPr>
                <w:rFonts w:ascii="Times New Roman" w:hAnsi="Times New Roman"/>
              </w:rPr>
            </w:pPr>
            <w:r>
              <w:rPr>
                <w:rFonts w:ascii="Times New Roman" w:hAnsi="Times New Roman" w:eastAsia="宋体"/>
                <w:sz w:val="19"/>
                <w:szCs w:val="19"/>
              </w:rPr>
              <w:t>自然人</w:t>
            </w:r>
          </w:p>
        </w:tc>
        <w:tc>
          <w:tcPr>
            <w:tcW w:w="3485" w:type="dxa"/>
            <w:gridSpan w:val="5"/>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23A61AC2">
            <w:pPr>
              <w:pStyle w:val="4"/>
              <w:widowControl/>
              <w:spacing w:beforeAutospacing="0" w:afterAutospacing="0"/>
              <w:jc w:val="center"/>
              <w:rPr>
                <w:rFonts w:ascii="Times New Roman" w:hAnsi="Times New Roman"/>
              </w:rPr>
            </w:pPr>
            <w:r>
              <w:rPr>
                <w:rFonts w:ascii="Times New Roman" w:hAnsi="Times New Roman" w:eastAsia="宋体"/>
                <w:sz w:val="19"/>
                <w:szCs w:val="19"/>
              </w:rPr>
              <w:t>法人或其他组织</w:t>
            </w:r>
          </w:p>
        </w:tc>
        <w:tc>
          <w:tcPr>
            <w:tcW w:w="606" w:type="dxa"/>
            <w:vMerge w:val="restart"/>
            <w:tcBorders>
              <w:top w:val="single"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2E678F11">
            <w:pPr>
              <w:pStyle w:val="4"/>
              <w:widowControl/>
              <w:spacing w:beforeAutospacing="0" w:afterAutospacing="0"/>
              <w:jc w:val="center"/>
              <w:rPr>
                <w:rFonts w:ascii="Times New Roman" w:hAnsi="Times New Roman"/>
              </w:rPr>
            </w:pPr>
            <w:r>
              <w:rPr>
                <w:rFonts w:ascii="Times New Roman" w:hAnsi="Times New Roman" w:eastAsia="宋体"/>
                <w:sz w:val="19"/>
                <w:szCs w:val="19"/>
              </w:rPr>
              <w:t>总计</w:t>
            </w:r>
          </w:p>
        </w:tc>
      </w:tr>
      <w:tr w14:paraId="44C3ED73">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55" w:type="dxa"/>
            <w:gridSpan w:val="3"/>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14:paraId="63B828EB">
            <w:pPr>
              <w:rPr>
                <w:rFonts w:ascii="Times New Roman" w:hAnsi="Times New Roman" w:cs="Times New Roman"/>
                <w:sz w:val="24"/>
              </w:rPr>
            </w:pPr>
          </w:p>
        </w:tc>
        <w:tc>
          <w:tcPr>
            <w:tcW w:w="697" w:type="dxa"/>
            <w:vMerge w:val="continue"/>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8B28FB7">
            <w:pPr>
              <w:rPr>
                <w:rFonts w:ascii="Times New Roman" w:hAnsi="Times New Roman" w:cs="Times New Roman"/>
                <w:sz w:val="24"/>
              </w:rPr>
            </w:pP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A8DC813">
            <w:pPr>
              <w:pStyle w:val="4"/>
              <w:widowControl/>
              <w:spacing w:beforeAutospacing="0" w:afterAutospacing="0"/>
              <w:jc w:val="center"/>
              <w:rPr>
                <w:rFonts w:ascii="Times New Roman" w:hAnsi="Times New Roman"/>
              </w:rPr>
            </w:pPr>
            <w:r>
              <w:rPr>
                <w:rFonts w:ascii="Times New Roman" w:hAnsi="Times New Roman" w:eastAsia="宋体"/>
                <w:sz w:val="19"/>
                <w:szCs w:val="19"/>
              </w:rPr>
              <w:t>商业</w:t>
            </w:r>
          </w:p>
          <w:p w14:paraId="7DF1F125">
            <w:pPr>
              <w:pStyle w:val="4"/>
              <w:widowControl/>
              <w:spacing w:beforeAutospacing="0" w:afterAutospacing="0"/>
              <w:jc w:val="center"/>
              <w:rPr>
                <w:rFonts w:ascii="Times New Roman" w:hAnsi="Times New Roman"/>
              </w:rPr>
            </w:pPr>
            <w:r>
              <w:rPr>
                <w:rFonts w:ascii="Times New Roman" w:hAnsi="Times New Roman" w:eastAsia="宋体"/>
                <w:sz w:val="19"/>
                <w:szCs w:val="19"/>
              </w:rPr>
              <w:t>企业</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B9C32CF">
            <w:pPr>
              <w:pStyle w:val="4"/>
              <w:widowControl/>
              <w:spacing w:beforeAutospacing="0" w:afterAutospacing="0"/>
              <w:jc w:val="center"/>
              <w:rPr>
                <w:rFonts w:ascii="Times New Roman" w:hAnsi="Times New Roman"/>
              </w:rPr>
            </w:pPr>
            <w:r>
              <w:rPr>
                <w:rFonts w:ascii="Times New Roman" w:hAnsi="Times New Roman" w:eastAsia="宋体"/>
                <w:sz w:val="19"/>
                <w:szCs w:val="19"/>
              </w:rPr>
              <w:t>科研</w:t>
            </w:r>
          </w:p>
          <w:p w14:paraId="5E170A02">
            <w:pPr>
              <w:pStyle w:val="4"/>
              <w:widowControl/>
              <w:spacing w:beforeAutospacing="0" w:afterAutospacing="0"/>
              <w:jc w:val="center"/>
              <w:rPr>
                <w:rFonts w:ascii="Times New Roman" w:hAnsi="Times New Roman"/>
              </w:rPr>
            </w:pPr>
            <w:r>
              <w:rPr>
                <w:rFonts w:ascii="Times New Roman" w:hAnsi="Times New Roman" w:eastAsia="宋体"/>
                <w:sz w:val="19"/>
                <w:szCs w:val="19"/>
              </w:rPr>
              <w:t>机构</w:t>
            </w:r>
          </w:p>
        </w:tc>
        <w:tc>
          <w:tcPr>
            <w:tcW w:w="697"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13D39CB3">
            <w:pPr>
              <w:pStyle w:val="4"/>
              <w:widowControl/>
              <w:spacing w:beforeAutospacing="0" w:afterAutospacing="0"/>
              <w:jc w:val="center"/>
              <w:rPr>
                <w:rFonts w:ascii="Times New Roman" w:hAnsi="Times New Roman"/>
              </w:rPr>
            </w:pPr>
            <w:r>
              <w:rPr>
                <w:rFonts w:ascii="Times New Roman" w:hAnsi="Times New Roman" w:eastAsia="宋体"/>
                <w:sz w:val="19"/>
                <w:szCs w:val="19"/>
              </w:rPr>
              <w:t>社会公益组织</w:t>
            </w:r>
          </w:p>
        </w:tc>
        <w:tc>
          <w:tcPr>
            <w:tcW w:w="697"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7EA273EC">
            <w:pPr>
              <w:pStyle w:val="4"/>
              <w:widowControl/>
              <w:spacing w:beforeAutospacing="0" w:afterAutospacing="0"/>
              <w:jc w:val="center"/>
              <w:rPr>
                <w:rFonts w:ascii="Times New Roman" w:hAnsi="Times New Roman"/>
              </w:rPr>
            </w:pPr>
            <w:r>
              <w:rPr>
                <w:rFonts w:ascii="Times New Roman" w:hAnsi="Times New Roman" w:eastAsia="宋体"/>
                <w:sz w:val="19"/>
                <w:szCs w:val="19"/>
              </w:rPr>
              <w:t>法律服务机构</w:t>
            </w:r>
          </w:p>
        </w:tc>
        <w:tc>
          <w:tcPr>
            <w:tcW w:w="697"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11CD0ACE">
            <w:pPr>
              <w:pStyle w:val="4"/>
              <w:widowControl/>
              <w:spacing w:beforeAutospacing="0" w:afterAutospacing="0"/>
              <w:jc w:val="center"/>
              <w:rPr>
                <w:rFonts w:ascii="Times New Roman" w:hAnsi="Times New Roman"/>
              </w:rPr>
            </w:pPr>
            <w:r>
              <w:rPr>
                <w:rFonts w:ascii="Times New Roman" w:hAnsi="Times New Roman" w:eastAsia="宋体"/>
                <w:sz w:val="19"/>
                <w:szCs w:val="19"/>
              </w:rPr>
              <w:t>其他</w:t>
            </w:r>
          </w:p>
        </w:tc>
        <w:tc>
          <w:tcPr>
            <w:tcW w:w="606" w:type="dxa"/>
            <w:vMerge w:val="continue"/>
            <w:tcBorders>
              <w:top w:val="single"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7E6873A5">
            <w:pPr>
              <w:rPr>
                <w:rFonts w:ascii="Times New Roman" w:hAnsi="Times New Roman" w:cs="Times New Roman"/>
                <w:sz w:val="24"/>
              </w:rPr>
            </w:pPr>
          </w:p>
        </w:tc>
      </w:tr>
      <w:tr w14:paraId="26DFB45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55"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303601A7">
            <w:pPr>
              <w:pStyle w:val="4"/>
              <w:widowControl/>
              <w:spacing w:beforeAutospacing="0" w:afterAutospacing="0"/>
              <w:rPr>
                <w:rFonts w:ascii="Times New Roman" w:hAnsi="Times New Roman"/>
              </w:rPr>
            </w:pPr>
            <w:r>
              <w:rPr>
                <w:rFonts w:ascii="Times New Roman" w:hAnsi="Times New Roman" w:eastAsia="宋体"/>
                <w:sz w:val="19"/>
                <w:szCs w:val="19"/>
              </w:rPr>
              <w:t>一、本年新收政府信息公开申请数量</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0C3B19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5094069">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528DEA2">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34357B5">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2D6B279">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3F92347">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184471CA">
            <w:pPr>
              <w:widowControl/>
              <w:jc w:val="center"/>
              <w:rPr>
                <w:rFonts w:ascii="Times New Roman" w:hAnsi="Times New Roman" w:cs="Times New Roman"/>
              </w:rPr>
            </w:pPr>
            <w:r>
              <w:rPr>
                <w:rFonts w:ascii="Times New Roman" w:hAnsi="Times New Roman" w:cs="Times New Roman"/>
              </w:rPr>
              <w:t>0</w:t>
            </w:r>
          </w:p>
        </w:tc>
      </w:tr>
      <w:tr w14:paraId="7C29FE32">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55"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0B8CCEEA">
            <w:pPr>
              <w:pStyle w:val="4"/>
              <w:widowControl/>
              <w:spacing w:beforeAutospacing="0" w:afterAutospacing="0"/>
              <w:rPr>
                <w:rFonts w:ascii="Times New Roman" w:hAnsi="Times New Roman"/>
              </w:rPr>
            </w:pPr>
            <w:r>
              <w:rPr>
                <w:rFonts w:ascii="Times New Roman" w:hAnsi="Times New Roman" w:eastAsia="宋体"/>
                <w:sz w:val="19"/>
                <w:szCs w:val="19"/>
              </w:rPr>
              <w:t>二、上年结转政府信息公开申请数量</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86BF692">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1A9514C">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7F6F849">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35227D2">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AE13EC3">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D4305FA">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7C6C059A">
            <w:pPr>
              <w:widowControl/>
              <w:jc w:val="center"/>
              <w:rPr>
                <w:rFonts w:ascii="Times New Roman" w:hAnsi="Times New Roman" w:cs="Times New Roman"/>
              </w:rPr>
            </w:pPr>
            <w:r>
              <w:rPr>
                <w:rFonts w:ascii="Times New Roman" w:hAnsi="Times New Roman" w:cs="Times New Roman"/>
              </w:rPr>
              <w:t>0</w:t>
            </w:r>
          </w:p>
        </w:tc>
      </w:tr>
      <w:tr w14:paraId="795E21D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restart"/>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16F04EB9">
            <w:pPr>
              <w:pStyle w:val="4"/>
              <w:widowControl/>
              <w:spacing w:beforeAutospacing="0" w:afterAutospacing="0"/>
              <w:rPr>
                <w:rFonts w:ascii="Times New Roman" w:hAnsi="Times New Roman"/>
              </w:rPr>
            </w:pPr>
            <w:r>
              <w:rPr>
                <w:rFonts w:ascii="Times New Roman" w:hAnsi="Times New Roman" w:eastAsia="宋体"/>
                <w:sz w:val="19"/>
                <w:szCs w:val="19"/>
              </w:rPr>
              <w:t>三、本年度办理结果</w:t>
            </w:r>
          </w:p>
        </w:tc>
        <w:tc>
          <w:tcPr>
            <w:tcW w:w="4191"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B617C94">
            <w:pPr>
              <w:pStyle w:val="4"/>
              <w:widowControl/>
              <w:spacing w:beforeAutospacing="0" w:afterAutospacing="0"/>
              <w:rPr>
                <w:rFonts w:ascii="Times New Roman" w:hAnsi="Times New Roman"/>
              </w:rPr>
            </w:pPr>
            <w:r>
              <w:rPr>
                <w:rFonts w:ascii="Times New Roman" w:hAnsi="Times New Roman" w:eastAsia="宋体"/>
                <w:sz w:val="19"/>
                <w:szCs w:val="19"/>
              </w:rPr>
              <w:t>（一）予以公开</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1F14CE1">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4F42BDE">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9D7F744">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29E93C4">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A3DE8CB">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ACBB5D2">
            <w:pPr>
              <w:widowControl/>
              <w:jc w:val="center"/>
              <w:rPr>
                <w:rFonts w:ascii="Times New Roman" w:hAnsi="Times New Roman" w:cs="Times New Roman"/>
              </w:rPr>
            </w:pPr>
            <w:r>
              <w:rPr>
                <w:rFonts w:ascii="Times New Roman" w:hAnsi="Times New Roman" w:cs="Times New Roman"/>
              </w:rPr>
              <w:t>0</w:t>
            </w:r>
          </w:p>
        </w:tc>
        <w:tc>
          <w:tcPr>
            <w:tcW w:w="606"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tcPr>
          <w:p w14:paraId="3E6775A5">
            <w:pPr>
              <w:widowControl/>
              <w:jc w:val="center"/>
              <w:rPr>
                <w:rFonts w:ascii="Times New Roman" w:hAnsi="Times New Roman" w:cs="Times New Roman"/>
              </w:rPr>
            </w:pPr>
            <w:r>
              <w:rPr>
                <w:rFonts w:ascii="Times New Roman" w:hAnsi="Times New Roman" w:cs="Times New Roman"/>
              </w:rPr>
              <w:t>0</w:t>
            </w:r>
          </w:p>
        </w:tc>
      </w:tr>
      <w:tr w14:paraId="2BE50FCB">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6B434F10">
            <w:pPr>
              <w:rPr>
                <w:rFonts w:ascii="Times New Roman" w:hAnsi="Times New Roman" w:cs="Times New Roman"/>
                <w:sz w:val="24"/>
              </w:rPr>
            </w:pPr>
          </w:p>
        </w:tc>
        <w:tc>
          <w:tcPr>
            <w:tcW w:w="4191"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62BFD7E">
            <w:pPr>
              <w:pStyle w:val="4"/>
              <w:widowControl/>
              <w:spacing w:beforeAutospacing="0" w:afterAutospacing="0"/>
              <w:rPr>
                <w:rFonts w:ascii="Times New Roman" w:hAnsi="Times New Roman"/>
              </w:rPr>
            </w:pPr>
            <w:r>
              <w:rPr>
                <w:rFonts w:ascii="Times New Roman" w:hAnsi="Times New Roman" w:eastAsia="宋体"/>
                <w:sz w:val="19"/>
                <w:szCs w:val="19"/>
              </w:rPr>
              <w:t>（二）部分公开</w:t>
            </w:r>
            <w:r>
              <w:rPr>
                <w:rFonts w:ascii="Times New Roman" w:hAnsi="Times New Roman" w:eastAsia="楷体"/>
                <w:sz w:val="19"/>
                <w:szCs w:val="19"/>
              </w:rPr>
              <w:t>（区分处理的，只计这一情形，不计其他情形）</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EE8C1D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8EDFE1F">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273BCFF">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A0B776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8222ACE">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DC74E02">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7C53335F">
            <w:pPr>
              <w:widowControl/>
              <w:jc w:val="center"/>
              <w:rPr>
                <w:rFonts w:ascii="Times New Roman" w:hAnsi="Times New Roman" w:cs="Times New Roman"/>
              </w:rPr>
            </w:pPr>
            <w:r>
              <w:rPr>
                <w:rFonts w:ascii="Times New Roman" w:hAnsi="Times New Roman" w:cs="Times New Roman"/>
              </w:rPr>
              <w:t>0</w:t>
            </w:r>
          </w:p>
        </w:tc>
      </w:tr>
      <w:tr w14:paraId="6CD7B7AB">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17043F72">
            <w:pPr>
              <w:rPr>
                <w:rFonts w:ascii="Times New Roman" w:hAnsi="Times New Roman" w:cs="Times New Roman"/>
                <w:sz w:val="24"/>
              </w:rPr>
            </w:pPr>
          </w:p>
        </w:tc>
        <w:tc>
          <w:tcPr>
            <w:tcW w:w="945"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7DB4BF8E">
            <w:pPr>
              <w:pStyle w:val="4"/>
              <w:widowControl/>
              <w:spacing w:beforeAutospacing="0" w:afterAutospacing="0"/>
              <w:rPr>
                <w:rFonts w:ascii="Times New Roman" w:hAnsi="Times New Roman"/>
              </w:rPr>
            </w:pPr>
            <w:r>
              <w:rPr>
                <w:rFonts w:ascii="Times New Roman" w:hAnsi="Times New Roman" w:eastAsia="宋体"/>
                <w:sz w:val="19"/>
                <w:szCs w:val="19"/>
              </w:rPr>
              <w:t>（三）不予公开</w:t>
            </w: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007A7222">
            <w:pPr>
              <w:pStyle w:val="4"/>
              <w:widowControl/>
              <w:spacing w:beforeAutospacing="0" w:afterAutospacing="0"/>
              <w:rPr>
                <w:rFonts w:ascii="Times New Roman" w:hAnsi="Times New Roman"/>
              </w:rPr>
            </w:pPr>
            <w:r>
              <w:rPr>
                <w:rFonts w:ascii="Times New Roman" w:hAnsi="Times New Roman"/>
                <w:sz w:val="19"/>
                <w:szCs w:val="19"/>
              </w:rPr>
              <w:t>1.属于国家秘密</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0B6E7AE">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8DFF0FE">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697F288">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458174E">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646A6D2">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E117FD7">
            <w:pPr>
              <w:widowControl/>
              <w:jc w:val="center"/>
              <w:rPr>
                <w:rFonts w:ascii="Times New Roman" w:hAnsi="Times New Roman" w:cs="Times New Roman"/>
              </w:rPr>
            </w:pPr>
            <w:r>
              <w:rPr>
                <w:rFonts w:ascii="Times New Roman" w:hAnsi="Times New Roman" w:cs="Times New Roman"/>
              </w:rPr>
              <w:t>0</w:t>
            </w:r>
          </w:p>
        </w:tc>
        <w:tc>
          <w:tcPr>
            <w:tcW w:w="606"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tcPr>
          <w:p w14:paraId="24C9FB29">
            <w:pPr>
              <w:widowControl/>
              <w:jc w:val="center"/>
              <w:rPr>
                <w:rFonts w:ascii="Times New Roman" w:hAnsi="Times New Roman" w:cs="Times New Roman"/>
              </w:rPr>
            </w:pPr>
            <w:r>
              <w:rPr>
                <w:rFonts w:ascii="Times New Roman" w:hAnsi="Times New Roman" w:cs="Times New Roman"/>
              </w:rPr>
              <w:t>0</w:t>
            </w:r>
          </w:p>
        </w:tc>
      </w:tr>
      <w:tr w14:paraId="58C0FF70">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0E2E67B1">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2C4C2EED">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46A4F693">
            <w:pPr>
              <w:pStyle w:val="4"/>
              <w:widowControl/>
              <w:spacing w:beforeAutospacing="0" w:afterAutospacing="0"/>
              <w:rPr>
                <w:rFonts w:ascii="Times New Roman" w:hAnsi="Times New Roman"/>
              </w:rPr>
            </w:pPr>
            <w:r>
              <w:rPr>
                <w:rFonts w:ascii="Times New Roman" w:hAnsi="Times New Roman"/>
                <w:sz w:val="19"/>
                <w:szCs w:val="19"/>
              </w:rPr>
              <w:t>2.其他法律行政法规禁止公开</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3C40D72">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20D99B2">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67DB833">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34A1AD4">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5DB4D89">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3295E5F">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1B1570A5">
            <w:pPr>
              <w:widowControl/>
              <w:jc w:val="center"/>
              <w:rPr>
                <w:rFonts w:ascii="Times New Roman" w:hAnsi="Times New Roman" w:cs="Times New Roman"/>
              </w:rPr>
            </w:pPr>
            <w:r>
              <w:rPr>
                <w:rFonts w:ascii="Times New Roman" w:hAnsi="Times New Roman" w:cs="Times New Roman"/>
              </w:rPr>
              <w:t>0</w:t>
            </w:r>
          </w:p>
        </w:tc>
      </w:tr>
      <w:tr w14:paraId="039D43C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3FB86C9D">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2BAC366B">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133D832A">
            <w:pPr>
              <w:pStyle w:val="4"/>
              <w:widowControl/>
              <w:spacing w:beforeAutospacing="0" w:afterAutospacing="0"/>
              <w:rPr>
                <w:rFonts w:ascii="Times New Roman" w:hAnsi="Times New Roman"/>
              </w:rPr>
            </w:pPr>
            <w:r>
              <w:rPr>
                <w:rFonts w:ascii="Times New Roman" w:hAnsi="Times New Roman"/>
                <w:sz w:val="19"/>
                <w:szCs w:val="19"/>
              </w:rPr>
              <w:t>3.危及“三安全一稳定”</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E24CF09">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5270920">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D4D62CE">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774D2F6">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2BDC6F1">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DE0B7A7">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1D29E500">
            <w:pPr>
              <w:widowControl/>
              <w:jc w:val="center"/>
              <w:rPr>
                <w:rFonts w:ascii="Times New Roman" w:hAnsi="Times New Roman" w:cs="Times New Roman"/>
              </w:rPr>
            </w:pPr>
            <w:r>
              <w:rPr>
                <w:rFonts w:ascii="Times New Roman" w:hAnsi="Times New Roman" w:cs="Times New Roman"/>
              </w:rPr>
              <w:t>0</w:t>
            </w:r>
          </w:p>
        </w:tc>
      </w:tr>
      <w:tr w14:paraId="65B17ECC">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26AE3F76">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22664753">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4AD9ABF6">
            <w:pPr>
              <w:pStyle w:val="4"/>
              <w:widowControl/>
              <w:spacing w:beforeAutospacing="0" w:afterAutospacing="0"/>
              <w:rPr>
                <w:rFonts w:ascii="Times New Roman" w:hAnsi="Times New Roman"/>
              </w:rPr>
            </w:pPr>
            <w:r>
              <w:rPr>
                <w:rFonts w:ascii="Times New Roman" w:hAnsi="Times New Roman"/>
                <w:sz w:val="19"/>
                <w:szCs w:val="19"/>
              </w:rPr>
              <w:t>4.保护第三方合法权益</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F61EF7A">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C65DFF0">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A053B9E">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7B0B61E">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87900BA">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27E7EA3">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59823507">
            <w:pPr>
              <w:widowControl/>
              <w:jc w:val="center"/>
              <w:rPr>
                <w:rFonts w:ascii="Times New Roman" w:hAnsi="Times New Roman" w:cs="Times New Roman"/>
              </w:rPr>
            </w:pPr>
            <w:r>
              <w:rPr>
                <w:rFonts w:ascii="Times New Roman" w:hAnsi="Times New Roman" w:cs="Times New Roman"/>
              </w:rPr>
              <w:t>0</w:t>
            </w:r>
          </w:p>
        </w:tc>
      </w:tr>
      <w:tr w14:paraId="4F451C3C">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78597BFE">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380C2EF7">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707B359E">
            <w:pPr>
              <w:pStyle w:val="4"/>
              <w:widowControl/>
              <w:spacing w:beforeAutospacing="0" w:afterAutospacing="0"/>
              <w:rPr>
                <w:rFonts w:ascii="Times New Roman" w:hAnsi="Times New Roman"/>
              </w:rPr>
            </w:pPr>
            <w:r>
              <w:rPr>
                <w:rFonts w:ascii="Times New Roman" w:hAnsi="Times New Roman"/>
                <w:sz w:val="19"/>
                <w:szCs w:val="19"/>
              </w:rPr>
              <w:t>5.属于三类内部事务信息</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C48BA2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2D8D891">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AB5262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4A1C078">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F997ECC">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96B3C9B">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617F508F">
            <w:pPr>
              <w:widowControl/>
              <w:jc w:val="center"/>
              <w:rPr>
                <w:rFonts w:ascii="Times New Roman" w:hAnsi="Times New Roman" w:cs="Times New Roman"/>
              </w:rPr>
            </w:pPr>
            <w:r>
              <w:rPr>
                <w:rFonts w:ascii="Times New Roman" w:hAnsi="Times New Roman" w:cs="Times New Roman"/>
              </w:rPr>
              <w:t>0</w:t>
            </w:r>
          </w:p>
        </w:tc>
      </w:tr>
      <w:tr w14:paraId="6EAD554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1E169FE5">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13EB7FAB">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1F8666C6">
            <w:pPr>
              <w:pStyle w:val="4"/>
              <w:widowControl/>
              <w:spacing w:beforeAutospacing="0" w:afterAutospacing="0"/>
              <w:rPr>
                <w:rFonts w:ascii="Times New Roman" w:hAnsi="Times New Roman"/>
              </w:rPr>
            </w:pPr>
            <w:r>
              <w:rPr>
                <w:rFonts w:ascii="Times New Roman" w:hAnsi="Times New Roman"/>
                <w:sz w:val="19"/>
                <w:szCs w:val="19"/>
              </w:rPr>
              <w:t>6.属于四类过程性信息</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9C03276">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44076B2">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97A0095">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619C645">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A4B611C">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0A40DCB">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14F25134">
            <w:pPr>
              <w:widowControl/>
              <w:jc w:val="center"/>
              <w:rPr>
                <w:rFonts w:ascii="Times New Roman" w:hAnsi="Times New Roman" w:cs="Times New Roman"/>
              </w:rPr>
            </w:pPr>
            <w:r>
              <w:rPr>
                <w:rFonts w:ascii="Times New Roman" w:hAnsi="Times New Roman" w:cs="Times New Roman"/>
              </w:rPr>
              <w:t>0</w:t>
            </w:r>
          </w:p>
        </w:tc>
      </w:tr>
      <w:tr w14:paraId="5F79DBFC">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6C80492A">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6923B06D">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5DA44BB8">
            <w:pPr>
              <w:pStyle w:val="4"/>
              <w:widowControl/>
              <w:spacing w:beforeAutospacing="0" w:afterAutospacing="0"/>
              <w:rPr>
                <w:rFonts w:ascii="Times New Roman" w:hAnsi="Times New Roman"/>
              </w:rPr>
            </w:pPr>
            <w:r>
              <w:rPr>
                <w:rFonts w:ascii="Times New Roman" w:hAnsi="Times New Roman"/>
                <w:sz w:val="19"/>
                <w:szCs w:val="19"/>
              </w:rPr>
              <w:t>7.属于行政执法案卷</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47BAEBD">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B94C8E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C2BEAAE">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B2ECEB5">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A4FFA58">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904766A">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4CB34ED4">
            <w:pPr>
              <w:widowControl/>
              <w:jc w:val="center"/>
              <w:rPr>
                <w:rFonts w:ascii="Times New Roman" w:hAnsi="Times New Roman" w:cs="Times New Roman"/>
              </w:rPr>
            </w:pPr>
            <w:r>
              <w:rPr>
                <w:rFonts w:ascii="Times New Roman" w:hAnsi="Times New Roman" w:cs="Times New Roman"/>
              </w:rPr>
              <w:t>0</w:t>
            </w:r>
          </w:p>
        </w:tc>
      </w:tr>
      <w:tr w14:paraId="07BB095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3D16CCA6">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00481A75">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68233B26">
            <w:pPr>
              <w:pStyle w:val="4"/>
              <w:widowControl/>
              <w:spacing w:beforeAutospacing="0" w:afterAutospacing="0"/>
              <w:rPr>
                <w:rFonts w:ascii="Times New Roman" w:hAnsi="Times New Roman"/>
              </w:rPr>
            </w:pPr>
            <w:r>
              <w:rPr>
                <w:rFonts w:ascii="Times New Roman" w:hAnsi="Times New Roman"/>
                <w:sz w:val="19"/>
                <w:szCs w:val="19"/>
              </w:rPr>
              <w:t>8.属于行政查询事项</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7A6F278">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3CED43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3853510">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AB2D476">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B80D96E">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BB4F49D">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57EB4C5E">
            <w:pPr>
              <w:widowControl/>
              <w:jc w:val="center"/>
              <w:rPr>
                <w:rFonts w:ascii="Times New Roman" w:hAnsi="Times New Roman" w:cs="Times New Roman"/>
              </w:rPr>
            </w:pPr>
            <w:r>
              <w:rPr>
                <w:rFonts w:ascii="Times New Roman" w:hAnsi="Times New Roman" w:cs="Times New Roman"/>
              </w:rPr>
              <w:t>0</w:t>
            </w:r>
          </w:p>
        </w:tc>
      </w:tr>
      <w:tr w14:paraId="1B79BE8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5EAE35F0">
            <w:pPr>
              <w:rPr>
                <w:rFonts w:ascii="Times New Roman" w:hAnsi="Times New Roman" w:cs="Times New Roman"/>
                <w:sz w:val="24"/>
              </w:rPr>
            </w:pPr>
          </w:p>
        </w:tc>
        <w:tc>
          <w:tcPr>
            <w:tcW w:w="945"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3047CB20">
            <w:pPr>
              <w:pStyle w:val="4"/>
              <w:widowControl/>
              <w:spacing w:beforeAutospacing="0" w:afterAutospacing="0"/>
              <w:rPr>
                <w:rFonts w:ascii="Times New Roman" w:hAnsi="Times New Roman"/>
              </w:rPr>
            </w:pPr>
            <w:r>
              <w:rPr>
                <w:rFonts w:ascii="Times New Roman" w:hAnsi="Times New Roman" w:eastAsia="宋体"/>
                <w:sz w:val="19"/>
                <w:szCs w:val="19"/>
              </w:rPr>
              <w:t>（四）无法提供</w:t>
            </w: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40B4AAFF">
            <w:pPr>
              <w:pStyle w:val="4"/>
              <w:widowControl/>
              <w:spacing w:beforeAutospacing="0" w:afterAutospacing="0"/>
              <w:rPr>
                <w:rFonts w:ascii="Times New Roman" w:hAnsi="Times New Roman"/>
              </w:rPr>
            </w:pPr>
            <w:r>
              <w:rPr>
                <w:rFonts w:ascii="Times New Roman" w:hAnsi="Times New Roman"/>
                <w:sz w:val="19"/>
                <w:szCs w:val="19"/>
              </w:rPr>
              <w:t>1.本机关不掌握相关政府信息</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278E534">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6BC4189">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EA53776">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2E6F126">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DF5C0D3">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46464DA">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1AC5ABE5">
            <w:pPr>
              <w:widowControl/>
              <w:jc w:val="center"/>
              <w:rPr>
                <w:rFonts w:ascii="Times New Roman" w:hAnsi="Times New Roman" w:cs="Times New Roman"/>
              </w:rPr>
            </w:pPr>
            <w:r>
              <w:rPr>
                <w:rFonts w:ascii="Times New Roman" w:hAnsi="Times New Roman" w:cs="Times New Roman"/>
              </w:rPr>
              <w:t>0</w:t>
            </w:r>
          </w:p>
        </w:tc>
      </w:tr>
      <w:tr w14:paraId="1605EB2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2737CF4E">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5172D890">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5D27FF02">
            <w:pPr>
              <w:pStyle w:val="4"/>
              <w:widowControl/>
              <w:spacing w:beforeAutospacing="0" w:afterAutospacing="0"/>
              <w:rPr>
                <w:rFonts w:ascii="Times New Roman" w:hAnsi="Times New Roman"/>
              </w:rPr>
            </w:pPr>
            <w:r>
              <w:rPr>
                <w:rFonts w:ascii="Times New Roman" w:hAnsi="Times New Roman"/>
                <w:sz w:val="19"/>
                <w:szCs w:val="19"/>
              </w:rPr>
              <w:t>2.没有现成信息需要另行制作</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2CE3745">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7B3D9A2">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50ED12F">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4B7D121">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A64F85D">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BD7C2F2">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6C35CB3F">
            <w:pPr>
              <w:widowControl/>
              <w:jc w:val="center"/>
              <w:rPr>
                <w:rFonts w:ascii="Times New Roman" w:hAnsi="Times New Roman" w:cs="Times New Roman"/>
              </w:rPr>
            </w:pPr>
            <w:r>
              <w:rPr>
                <w:rFonts w:ascii="Times New Roman" w:hAnsi="Times New Roman" w:cs="Times New Roman"/>
              </w:rPr>
              <w:t>0</w:t>
            </w:r>
          </w:p>
        </w:tc>
      </w:tr>
      <w:tr w14:paraId="447B0173">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74377F8A">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11418EE5">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2BB25DBE">
            <w:pPr>
              <w:pStyle w:val="4"/>
              <w:widowControl/>
              <w:spacing w:beforeAutospacing="0" w:afterAutospacing="0"/>
              <w:rPr>
                <w:rFonts w:ascii="Times New Roman" w:hAnsi="Times New Roman"/>
              </w:rPr>
            </w:pPr>
            <w:r>
              <w:rPr>
                <w:rFonts w:ascii="Times New Roman" w:hAnsi="Times New Roman"/>
                <w:sz w:val="19"/>
                <w:szCs w:val="19"/>
              </w:rPr>
              <w:t>3.补正后申请内容仍不明确</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76C4C10">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BB7B844">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25DC09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E184A55">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660BBD9">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8D13862">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52C0F279">
            <w:pPr>
              <w:widowControl/>
              <w:jc w:val="center"/>
              <w:rPr>
                <w:rFonts w:ascii="Times New Roman" w:hAnsi="Times New Roman" w:cs="Times New Roman"/>
              </w:rPr>
            </w:pPr>
            <w:r>
              <w:rPr>
                <w:rFonts w:ascii="Times New Roman" w:hAnsi="Times New Roman" w:cs="Times New Roman"/>
              </w:rPr>
              <w:t>0</w:t>
            </w:r>
          </w:p>
        </w:tc>
      </w:tr>
      <w:tr w14:paraId="6BBB4C0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061AF7E1">
            <w:pPr>
              <w:rPr>
                <w:rFonts w:ascii="Times New Roman" w:hAnsi="Times New Roman" w:cs="Times New Roman"/>
                <w:sz w:val="24"/>
              </w:rPr>
            </w:pPr>
          </w:p>
        </w:tc>
        <w:tc>
          <w:tcPr>
            <w:tcW w:w="945"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7CB33522">
            <w:pPr>
              <w:pStyle w:val="4"/>
              <w:widowControl/>
              <w:spacing w:beforeAutospacing="0" w:afterAutospacing="0"/>
              <w:rPr>
                <w:rFonts w:ascii="Times New Roman" w:hAnsi="Times New Roman"/>
              </w:rPr>
            </w:pPr>
            <w:r>
              <w:rPr>
                <w:rFonts w:ascii="Times New Roman" w:hAnsi="Times New Roman" w:eastAsia="宋体"/>
                <w:sz w:val="19"/>
                <w:szCs w:val="19"/>
              </w:rPr>
              <w:t>（五）不予处理</w:t>
            </w: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7BA4D4B5">
            <w:pPr>
              <w:pStyle w:val="4"/>
              <w:widowControl/>
              <w:spacing w:beforeAutospacing="0" w:afterAutospacing="0"/>
              <w:rPr>
                <w:rFonts w:ascii="Times New Roman" w:hAnsi="Times New Roman"/>
              </w:rPr>
            </w:pPr>
            <w:r>
              <w:rPr>
                <w:rFonts w:ascii="Times New Roman" w:hAnsi="Times New Roman"/>
                <w:sz w:val="19"/>
                <w:szCs w:val="19"/>
              </w:rPr>
              <w:t>1.信访举报投诉类申请</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2DBE370">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CEC8C64">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6007DE2">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1633C9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D02039D">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F52FB4E">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2F086D4E">
            <w:pPr>
              <w:widowControl/>
              <w:jc w:val="center"/>
              <w:rPr>
                <w:rFonts w:ascii="Times New Roman" w:hAnsi="Times New Roman" w:cs="Times New Roman"/>
              </w:rPr>
            </w:pPr>
            <w:r>
              <w:rPr>
                <w:rFonts w:ascii="Times New Roman" w:hAnsi="Times New Roman" w:cs="Times New Roman"/>
              </w:rPr>
              <w:t>0</w:t>
            </w:r>
          </w:p>
        </w:tc>
      </w:tr>
      <w:tr w14:paraId="4E62691C">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0D710F3B">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781450A6">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5A210A3E">
            <w:pPr>
              <w:pStyle w:val="4"/>
              <w:widowControl/>
              <w:spacing w:beforeAutospacing="0" w:afterAutospacing="0"/>
              <w:rPr>
                <w:rFonts w:ascii="Times New Roman" w:hAnsi="Times New Roman"/>
              </w:rPr>
            </w:pPr>
            <w:r>
              <w:rPr>
                <w:rFonts w:ascii="Times New Roman" w:hAnsi="Times New Roman"/>
                <w:sz w:val="19"/>
                <w:szCs w:val="19"/>
              </w:rPr>
              <w:t>2.重复申请</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F1C3B03">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20C17F0">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856A133">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87D35FB">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4E98BAF">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597F946">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438AD849">
            <w:pPr>
              <w:widowControl/>
              <w:jc w:val="center"/>
              <w:rPr>
                <w:rFonts w:ascii="Times New Roman" w:hAnsi="Times New Roman" w:cs="Times New Roman"/>
              </w:rPr>
            </w:pPr>
            <w:r>
              <w:rPr>
                <w:rFonts w:ascii="Times New Roman" w:hAnsi="Times New Roman" w:cs="Times New Roman"/>
              </w:rPr>
              <w:t>0</w:t>
            </w:r>
          </w:p>
        </w:tc>
      </w:tr>
      <w:tr w14:paraId="42F2CB40">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56FE1D1C">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0A953C88">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49C87C9E">
            <w:pPr>
              <w:pStyle w:val="4"/>
              <w:widowControl/>
              <w:spacing w:beforeAutospacing="0" w:afterAutospacing="0"/>
              <w:rPr>
                <w:rFonts w:ascii="Times New Roman" w:hAnsi="Times New Roman"/>
              </w:rPr>
            </w:pPr>
            <w:r>
              <w:rPr>
                <w:rFonts w:ascii="Times New Roman" w:hAnsi="Times New Roman"/>
                <w:sz w:val="19"/>
                <w:szCs w:val="19"/>
              </w:rPr>
              <w:t>3.要求提供公开出版物</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205A583">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95D1BC1">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1572495">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4174165">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1D6B936">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E1C8CE6">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1B6B1449">
            <w:pPr>
              <w:widowControl/>
              <w:jc w:val="center"/>
              <w:rPr>
                <w:rFonts w:ascii="Times New Roman" w:hAnsi="Times New Roman" w:cs="Times New Roman"/>
              </w:rPr>
            </w:pPr>
            <w:r>
              <w:rPr>
                <w:rFonts w:ascii="Times New Roman" w:hAnsi="Times New Roman" w:cs="Times New Roman"/>
              </w:rPr>
              <w:t>0</w:t>
            </w:r>
          </w:p>
        </w:tc>
      </w:tr>
      <w:tr w14:paraId="7AD5F7C6">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19119E90">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0665FC77">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19404A97">
            <w:pPr>
              <w:pStyle w:val="4"/>
              <w:widowControl/>
              <w:spacing w:beforeAutospacing="0" w:afterAutospacing="0"/>
              <w:rPr>
                <w:rFonts w:ascii="Times New Roman" w:hAnsi="Times New Roman"/>
              </w:rPr>
            </w:pPr>
            <w:r>
              <w:rPr>
                <w:rFonts w:ascii="Times New Roman" w:hAnsi="Times New Roman"/>
                <w:sz w:val="19"/>
                <w:szCs w:val="19"/>
              </w:rPr>
              <w:t>4.无正当理由大量反复申请</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97840C9">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1CDB183">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7331EAF">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686E108">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1C0DDB6">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01DDA3B">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1B8185F1">
            <w:pPr>
              <w:widowControl/>
              <w:jc w:val="center"/>
              <w:rPr>
                <w:rFonts w:ascii="Times New Roman" w:hAnsi="Times New Roman" w:cs="Times New Roman"/>
              </w:rPr>
            </w:pPr>
            <w:r>
              <w:rPr>
                <w:rFonts w:ascii="Times New Roman" w:hAnsi="Times New Roman" w:cs="Times New Roman"/>
              </w:rPr>
              <w:t>0</w:t>
            </w:r>
          </w:p>
        </w:tc>
      </w:tr>
      <w:tr w14:paraId="7753E81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780" w:hRule="atLeast"/>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117D8DF6">
            <w:pPr>
              <w:rPr>
                <w:rFonts w:ascii="Times New Roman" w:hAnsi="Times New Roman" w:cs="Times New Roman"/>
                <w:sz w:val="24"/>
              </w:rPr>
            </w:pPr>
          </w:p>
        </w:tc>
        <w:tc>
          <w:tcPr>
            <w:tcW w:w="945"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03BC7BEB">
            <w:pPr>
              <w:rPr>
                <w:rFonts w:ascii="Times New Roman" w:hAnsi="Times New Roman" w:cs="Times New Roman"/>
                <w:sz w:val="24"/>
              </w:rPr>
            </w:pPr>
          </w:p>
        </w:tc>
        <w:tc>
          <w:tcPr>
            <w:tcW w:w="3246"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4EE5857C">
            <w:pPr>
              <w:pStyle w:val="4"/>
              <w:widowControl/>
              <w:spacing w:beforeAutospacing="0" w:afterAutospacing="0"/>
              <w:jc w:val="both"/>
              <w:rPr>
                <w:rFonts w:ascii="Times New Roman" w:hAnsi="Times New Roman"/>
              </w:rPr>
            </w:pPr>
            <w:r>
              <w:rPr>
                <w:rFonts w:ascii="Times New Roman" w:hAnsi="Times New Roman"/>
                <w:sz w:val="19"/>
                <w:szCs w:val="19"/>
              </w:rPr>
              <w:t>5.要求行政机关确认或重新出具已获取信息</w:t>
            </w:r>
          </w:p>
        </w:tc>
        <w:tc>
          <w:tcPr>
            <w:tcW w:w="697"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4FA78805">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4DB301B3">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2641D0C2">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5F8C977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2FBD0B6E">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44DFDE25">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outset" w:color="auto" w:sz="6" w:space="0"/>
              <w:right w:val="single" w:color="auto" w:sz="6" w:space="0"/>
            </w:tcBorders>
            <w:shd w:val="clear" w:color="auto" w:fill="auto"/>
            <w:tcMar>
              <w:top w:w="0" w:type="dxa"/>
              <w:left w:w="60" w:type="dxa"/>
              <w:bottom w:w="0" w:type="dxa"/>
              <w:right w:w="60" w:type="dxa"/>
            </w:tcMar>
          </w:tcPr>
          <w:p w14:paraId="7BEAA3F1">
            <w:pPr>
              <w:widowControl/>
              <w:jc w:val="center"/>
              <w:rPr>
                <w:rFonts w:ascii="Times New Roman" w:hAnsi="Times New Roman" w:cs="Times New Roman"/>
              </w:rPr>
            </w:pPr>
            <w:r>
              <w:rPr>
                <w:rFonts w:ascii="Times New Roman" w:hAnsi="Times New Roman" w:cs="Times New Roman"/>
              </w:rPr>
              <w:t>0</w:t>
            </w:r>
          </w:p>
        </w:tc>
      </w:tr>
      <w:tr w14:paraId="28F1F2FE">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2A5F8AE1">
            <w:pPr>
              <w:rPr>
                <w:rFonts w:ascii="Times New Roman" w:hAnsi="Times New Roman" w:cs="Times New Roman"/>
                <w:sz w:val="24"/>
              </w:rPr>
            </w:pPr>
          </w:p>
        </w:tc>
        <w:tc>
          <w:tcPr>
            <w:tcW w:w="945" w:type="dxa"/>
            <w:vMerge w:val="restart"/>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2807ED8C">
            <w:pPr>
              <w:pStyle w:val="4"/>
              <w:widowControl/>
              <w:spacing w:beforeAutospacing="0" w:afterAutospacing="0"/>
              <w:rPr>
                <w:rFonts w:ascii="Times New Roman" w:hAnsi="Times New Roman"/>
              </w:rPr>
            </w:pPr>
            <w:r>
              <w:rPr>
                <w:rFonts w:ascii="Times New Roman" w:hAnsi="Times New Roman" w:eastAsia="宋体"/>
                <w:sz w:val="19"/>
                <w:szCs w:val="19"/>
              </w:rPr>
              <w:t>（六）其他处理</w:t>
            </w: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B397465">
            <w:pPr>
              <w:pStyle w:val="4"/>
              <w:widowControl/>
              <w:spacing w:beforeAutospacing="0" w:afterAutospacing="0"/>
              <w:jc w:val="both"/>
              <w:rPr>
                <w:rFonts w:ascii="Times New Roman" w:hAnsi="Times New Roman"/>
              </w:rPr>
            </w:pPr>
            <w:r>
              <w:rPr>
                <w:rFonts w:ascii="Times New Roman" w:hAnsi="Times New Roman" w:eastAsia="宋体"/>
                <w:sz w:val="19"/>
                <w:szCs w:val="19"/>
              </w:rPr>
              <w:t>1.申请人无正当理由逾期不补正、行政机关不再处理其政府信息公开申请</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AA85263">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A565BAD">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2D024DB">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D39FBC4">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FC2793B">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C2EF0C0">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58A0FCBB">
            <w:pPr>
              <w:widowControl/>
              <w:jc w:val="center"/>
              <w:rPr>
                <w:rFonts w:ascii="Times New Roman" w:hAnsi="Times New Roman" w:cs="Times New Roman"/>
              </w:rPr>
            </w:pPr>
            <w:r>
              <w:rPr>
                <w:rFonts w:ascii="Times New Roman" w:hAnsi="Times New Roman" w:cs="Times New Roman"/>
              </w:rPr>
              <w:t>0</w:t>
            </w:r>
          </w:p>
        </w:tc>
      </w:tr>
      <w:tr w14:paraId="57930EE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421DE82C">
            <w:pPr>
              <w:rPr>
                <w:rFonts w:ascii="Times New Roman" w:hAnsi="Times New Roman" w:cs="Times New Roman"/>
                <w:sz w:val="24"/>
              </w:rPr>
            </w:pPr>
          </w:p>
        </w:tc>
        <w:tc>
          <w:tcPr>
            <w:tcW w:w="945" w:type="dxa"/>
            <w:vMerge w:val="continue"/>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498AC543">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51AB233">
            <w:pPr>
              <w:pStyle w:val="4"/>
              <w:widowControl/>
              <w:spacing w:beforeAutospacing="0" w:afterAutospacing="0"/>
              <w:jc w:val="both"/>
              <w:rPr>
                <w:rFonts w:ascii="Times New Roman" w:hAnsi="Times New Roman"/>
              </w:rPr>
            </w:pPr>
            <w:r>
              <w:rPr>
                <w:rFonts w:ascii="Times New Roman" w:hAnsi="Times New Roman" w:eastAsia="宋体"/>
                <w:sz w:val="19"/>
                <w:szCs w:val="19"/>
              </w:rPr>
              <w:t>2.申请人逾期未按收费通知要求缴纳费用、行政机关不再处理其政府信息公开申请</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638A646">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C03317A">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8495118">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2328A5C">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B80BB6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4F698D6">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5A794BCC">
            <w:pPr>
              <w:widowControl/>
              <w:jc w:val="center"/>
              <w:rPr>
                <w:rFonts w:ascii="Times New Roman" w:hAnsi="Times New Roman" w:cs="Times New Roman"/>
              </w:rPr>
            </w:pPr>
            <w:r>
              <w:rPr>
                <w:rFonts w:ascii="Times New Roman" w:hAnsi="Times New Roman" w:cs="Times New Roman"/>
              </w:rPr>
              <w:t>0</w:t>
            </w:r>
          </w:p>
        </w:tc>
      </w:tr>
      <w:tr w14:paraId="5366204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2DA861E3">
            <w:pPr>
              <w:rPr>
                <w:rFonts w:ascii="Times New Roman" w:hAnsi="Times New Roman" w:cs="Times New Roman"/>
                <w:sz w:val="24"/>
              </w:rPr>
            </w:pPr>
          </w:p>
        </w:tc>
        <w:tc>
          <w:tcPr>
            <w:tcW w:w="945" w:type="dxa"/>
            <w:vMerge w:val="continue"/>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266FAFAF">
            <w:pPr>
              <w:rPr>
                <w:rFonts w:ascii="Times New Roman" w:hAnsi="Times New Roman" w:cs="Times New Roman"/>
                <w:sz w:val="24"/>
              </w:rPr>
            </w:pPr>
          </w:p>
        </w:tc>
        <w:tc>
          <w:tcPr>
            <w:tcW w:w="3246"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5D23564">
            <w:pPr>
              <w:pStyle w:val="4"/>
              <w:widowControl/>
              <w:spacing w:beforeAutospacing="0" w:afterAutospacing="0"/>
              <w:rPr>
                <w:rFonts w:ascii="Times New Roman" w:hAnsi="Times New Roman"/>
              </w:rPr>
            </w:pPr>
            <w:r>
              <w:rPr>
                <w:rFonts w:ascii="Times New Roman" w:hAnsi="Times New Roman" w:eastAsia="宋体"/>
                <w:sz w:val="19"/>
                <w:szCs w:val="19"/>
              </w:rPr>
              <w:t>3.其他</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4E157BC">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013F68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46F52C6">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B92D5B2">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C889D76">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DD6582F">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0F1C9EBA">
            <w:pPr>
              <w:widowControl/>
              <w:jc w:val="center"/>
              <w:rPr>
                <w:rFonts w:ascii="Times New Roman" w:hAnsi="Times New Roman" w:cs="Times New Roman"/>
              </w:rPr>
            </w:pPr>
            <w:r>
              <w:rPr>
                <w:rFonts w:ascii="Times New Roman" w:hAnsi="Times New Roman" w:cs="Times New Roman"/>
              </w:rPr>
              <w:t>0</w:t>
            </w:r>
          </w:p>
        </w:tc>
      </w:tr>
      <w:tr w14:paraId="227B1C6F">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4"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4939D3D7">
            <w:pPr>
              <w:rPr>
                <w:rFonts w:ascii="Times New Roman" w:hAnsi="Times New Roman" w:cs="Times New Roman"/>
                <w:sz w:val="24"/>
              </w:rPr>
            </w:pPr>
          </w:p>
        </w:tc>
        <w:tc>
          <w:tcPr>
            <w:tcW w:w="4191"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C3CFA7D">
            <w:pPr>
              <w:pStyle w:val="4"/>
              <w:widowControl/>
              <w:spacing w:beforeAutospacing="0" w:afterAutospacing="0"/>
              <w:rPr>
                <w:rFonts w:ascii="Times New Roman" w:hAnsi="Times New Roman"/>
              </w:rPr>
            </w:pPr>
            <w:r>
              <w:rPr>
                <w:rFonts w:ascii="Times New Roman" w:hAnsi="Times New Roman" w:eastAsia="宋体"/>
                <w:sz w:val="19"/>
                <w:szCs w:val="19"/>
              </w:rPr>
              <w:t>（七）总计</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B34BF7D">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BFE8B9E">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DA98060">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142FB6A">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420BCD6">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6B231DC">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773CD75F">
            <w:pPr>
              <w:widowControl/>
              <w:jc w:val="center"/>
              <w:rPr>
                <w:rFonts w:ascii="Times New Roman" w:hAnsi="Times New Roman" w:cs="Times New Roman"/>
              </w:rPr>
            </w:pPr>
            <w:r>
              <w:rPr>
                <w:rFonts w:ascii="Times New Roman" w:hAnsi="Times New Roman" w:cs="Times New Roman"/>
              </w:rPr>
              <w:t>0</w:t>
            </w:r>
          </w:p>
        </w:tc>
      </w:tr>
      <w:tr w14:paraId="07FF3EE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55"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23369431">
            <w:pPr>
              <w:pStyle w:val="4"/>
              <w:widowControl/>
              <w:spacing w:beforeAutospacing="0" w:afterAutospacing="0"/>
              <w:rPr>
                <w:rFonts w:ascii="Times New Roman" w:hAnsi="Times New Roman"/>
              </w:rPr>
            </w:pPr>
            <w:r>
              <w:rPr>
                <w:rFonts w:ascii="Times New Roman" w:hAnsi="Times New Roman" w:eastAsia="宋体"/>
                <w:sz w:val="19"/>
                <w:szCs w:val="19"/>
              </w:rPr>
              <w:t>四、结转下年度继续办理</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9405D95">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D8EDC1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738B497">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F2F2E00">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7BB4FF9">
            <w:pPr>
              <w:widowControl/>
              <w:jc w:val="center"/>
              <w:rPr>
                <w:rFonts w:ascii="Times New Roman" w:hAnsi="Times New Roman" w:cs="Times New Roman"/>
              </w:rPr>
            </w:pPr>
            <w:r>
              <w:rPr>
                <w:rFonts w:ascii="Times New Roman" w:hAnsi="Times New Roman" w:cs="Times New Roman"/>
              </w:rPr>
              <w:t>0</w:t>
            </w:r>
          </w:p>
        </w:tc>
        <w:tc>
          <w:tcPr>
            <w:tcW w:w="69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78FDBE5">
            <w:pPr>
              <w:widowControl/>
              <w:jc w:val="center"/>
              <w:rPr>
                <w:rFonts w:ascii="Times New Roman" w:hAnsi="Times New Roman" w:cs="Times New Roman"/>
              </w:rPr>
            </w:pPr>
            <w:r>
              <w:rPr>
                <w:rFonts w:ascii="Times New Roman" w:hAnsi="Times New Roman" w:cs="Times New Roman"/>
              </w:rPr>
              <w:t>0</w:t>
            </w:r>
          </w:p>
        </w:tc>
        <w:tc>
          <w:tcPr>
            <w:tcW w:w="606" w:type="dxa"/>
            <w:tcBorders>
              <w:top w:val="nil"/>
              <w:left w:val="nil"/>
              <w:bottom w:val="single" w:color="auto" w:sz="6" w:space="0"/>
              <w:right w:val="single" w:color="auto" w:sz="6" w:space="0"/>
            </w:tcBorders>
            <w:shd w:val="clear" w:color="auto" w:fill="auto"/>
            <w:tcMar>
              <w:top w:w="0" w:type="dxa"/>
              <w:left w:w="60" w:type="dxa"/>
              <w:bottom w:w="0" w:type="dxa"/>
              <w:right w:w="60" w:type="dxa"/>
            </w:tcMar>
          </w:tcPr>
          <w:p w14:paraId="794C190D">
            <w:pPr>
              <w:widowControl/>
              <w:jc w:val="center"/>
              <w:rPr>
                <w:rFonts w:ascii="Times New Roman" w:hAnsi="Times New Roman" w:cs="Times New Roman"/>
              </w:rPr>
            </w:pPr>
            <w:r>
              <w:rPr>
                <w:rFonts w:ascii="Times New Roman" w:hAnsi="Times New Roman" w:cs="Times New Roman"/>
              </w:rPr>
              <w:t>0</w:t>
            </w:r>
          </w:p>
        </w:tc>
      </w:tr>
    </w:tbl>
    <w:p w14:paraId="165DC374">
      <w:pPr>
        <w:rPr>
          <w:rFonts w:ascii="Times New Roman" w:hAnsi="Times New Roman" w:eastAsia="黑体" w:cs="Times New Roman"/>
          <w:sz w:val="10"/>
          <w:szCs w:val="10"/>
        </w:rPr>
      </w:pPr>
    </w:p>
    <w:p w14:paraId="2BFEA9DE">
      <w:p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四、政府信息公开行政复议、行政诉讼情况</w:t>
      </w:r>
    </w:p>
    <w:p w14:paraId="5D556BA6">
      <w:pPr>
        <w:rPr>
          <w:rFonts w:ascii="Times New Roman" w:hAnsi="Times New Roman" w:cs="Times New Roman"/>
        </w:rPr>
      </w:pPr>
    </w:p>
    <w:tbl>
      <w:tblPr>
        <w:tblStyle w:val="5"/>
        <w:tblW w:w="9737"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
      <w:tblGrid>
        <w:gridCol w:w="645"/>
        <w:gridCol w:w="645"/>
        <w:gridCol w:w="645"/>
        <w:gridCol w:w="645"/>
        <w:gridCol w:w="645"/>
        <w:gridCol w:w="645"/>
        <w:gridCol w:w="645"/>
        <w:gridCol w:w="645"/>
        <w:gridCol w:w="645"/>
        <w:gridCol w:w="645"/>
        <w:gridCol w:w="645"/>
        <w:gridCol w:w="645"/>
        <w:gridCol w:w="645"/>
        <w:gridCol w:w="645"/>
        <w:gridCol w:w="707"/>
      </w:tblGrid>
      <w:tr w14:paraId="070F78EB">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3225"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70A47C5A">
            <w:pPr>
              <w:pStyle w:val="4"/>
              <w:widowControl/>
              <w:spacing w:beforeAutospacing="0" w:afterAutospacing="0"/>
              <w:jc w:val="center"/>
              <w:rPr>
                <w:rFonts w:ascii="Times New Roman" w:hAnsi="Times New Roman"/>
              </w:rPr>
            </w:pPr>
            <w:r>
              <w:rPr>
                <w:rFonts w:ascii="Times New Roman" w:hAnsi="Times New Roman" w:eastAsia="宋体"/>
                <w:sz w:val="19"/>
                <w:szCs w:val="19"/>
              </w:rPr>
              <w:t>行政复议</w:t>
            </w:r>
          </w:p>
        </w:tc>
        <w:tc>
          <w:tcPr>
            <w:tcW w:w="6512" w:type="dxa"/>
            <w:gridSpan w:val="10"/>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0625351F">
            <w:pPr>
              <w:pStyle w:val="4"/>
              <w:widowControl/>
              <w:spacing w:beforeAutospacing="0" w:afterAutospacing="0"/>
              <w:jc w:val="center"/>
              <w:rPr>
                <w:rFonts w:ascii="Times New Roman" w:hAnsi="Times New Roman"/>
              </w:rPr>
            </w:pPr>
            <w:r>
              <w:rPr>
                <w:rFonts w:ascii="Times New Roman" w:hAnsi="Times New Roman" w:eastAsia="宋体"/>
                <w:sz w:val="19"/>
                <w:szCs w:val="19"/>
              </w:rPr>
              <w:t>行政诉讼</w:t>
            </w:r>
          </w:p>
        </w:tc>
      </w:tr>
      <w:tr w14:paraId="6D60940B">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645" w:type="dxa"/>
            <w:vMerge w:val="restart"/>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73CA8F09">
            <w:pPr>
              <w:pStyle w:val="4"/>
              <w:widowControl/>
              <w:spacing w:beforeAutospacing="0" w:afterAutospacing="0"/>
              <w:jc w:val="center"/>
              <w:rPr>
                <w:rFonts w:ascii="Times New Roman" w:hAnsi="Times New Roman"/>
              </w:rPr>
            </w:pPr>
            <w:r>
              <w:rPr>
                <w:rFonts w:ascii="Times New Roman" w:hAnsi="Times New Roman" w:eastAsia="宋体"/>
                <w:sz w:val="19"/>
                <w:szCs w:val="19"/>
              </w:rPr>
              <w:t>结果维持</w:t>
            </w:r>
          </w:p>
        </w:tc>
        <w:tc>
          <w:tcPr>
            <w:tcW w:w="645" w:type="dxa"/>
            <w:vMerge w:val="restart"/>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30E9A22C">
            <w:pPr>
              <w:pStyle w:val="4"/>
              <w:widowControl/>
              <w:spacing w:beforeAutospacing="0" w:afterAutospacing="0"/>
              <w:jc w:val="center"/>
              <w:rPr>
                <w:rFonts w:ascii="Times New Roman" w:hAnsi="Times New Roman"/>
              </w:rPr>
            </w:pPr>
            <w:r>
              <w:rPr>
                <w:rFonts w:ascii="Times New Roman" w:hAnsi="Times New Roman" w:eastAsia="宋体"/>
                <w:sz w:val="19"/>
                <w:szCs w:val="19"/>
              </w:rPr>
              <w:t>结果</w:t>
            </w:r>
            <w:r>
              <w:rPr>
                <w:rFonts w:ascii="Times New Roman" w:hAnsi="Times New Roman"/>
                <w:sz w:val="19"/>
                <w:szCs w:val="19"/>
              </w:rPr>
              <w:br w:type="textWrapping"/>
            </w:r>
            <w:r>
              <w:rPr>
                <w:rFonts w:ascii="Times New Roman" w:hAnsi="Times New Roman" w:eastAsia="宋体"/>
                <w:sz w:val="19"/>
                <w:szCs w:val="19"/>
              </w:rPr>
              <w:t>纠正</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1E61B0D0">
            <w:pPr>
              <w:pStyle w:val="4"/>
              <w:widowControl/>
              <w:spacing w:beforeAutospacing="0" w:afterAutospacing="0"/>
              <w:jc w:val="center"/>
              <w:rPr>
                <w:rFonts w:ascii="Times New Roman" w:hAnsi="Times New Roman"/>
              </w:rPr>
            </w:pPr>
            <w:r>
              <w:rPr>
                <w:rFonts w:ascii="Times New Roman" w:hAnsi="Times New Roman" w:eastAsia="宋体"/>
                <w:sz w:val="19"/>
                <w:szCs w:val="19"/>
              </w:rPr>
              <w:t>其他</w:t>
            </w:r>
            <w:r>
              <w:rPr>
                <w:rFonts w:ascii="Times New Roman" w:hAnsi="Times New Roman"/>
                <w:sz w:val="19"/>
                <w:szCs w:val="19"/>
              </w:rPr>
              <w:br w:type="textWrapping"/>
            </w:r>
            <w:r>
              <w:rPr>
                <w:rFonts w:ascii="Times New Roman" w:hAnsi="Times New Roman" w:eastAsia="宋体"/>
                <w:sz w:val="19"/>
                <w:szCs w:val="19"/>
              </w:rPr>
              <w:t>结果</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219B8150">
            <w:pPr>
              <w:pStyle w:val="4"/>
              <w:widowControl/>
              <w:spacing w:beforeAutospacing="0" w:afterAutospacing="0"/>
              <w:jc w:val="center"/>
              <w:rPr>
                <w:rFonts w:ascii="Times New Roman" w:hAnsi="Times New Roman"/>
              </w:rPr>
            </w:pPr>
            <w:r>
              <w:rPr>
                <w:rFonts w:ascii="Times New Roman" w:hAnsi="Times New Roman" w:eastAsia="宋体"/>
                <w:sz w:val="19"/>
                <w:szCs w:val="19"/>
              </w:rPr>
              <w:t>尚未</w:t>
            </w:r>
            <w:r>
              <w:rPr>
                <w:rFonts w:ascii="Times New Roman" w:hAnsi="Times New Roman"/>
                <w:sz w:val="19"/>
                <w:szCs w:val="19"/>
              </w:rPr>
              <w:br w:type="textWrapping"/>
            </w:r>
            <w:r>
              <w:rPr>
                <w:rFonts w:ascii="Times New Roman" w:hAnsi="Times New Roman" w:eastAsia="宋体"/>
                <w:sz w:val="19"/>
                <w:szCs w:val="19"/>
              </w:rPr>
              <w:t>审结</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2F0948DF">
            <w:pPr>
              <w:pStyle w:val="4"/>
              <w:widowControl/>
              <w:spacing w:beforeAutospacing="0" w:afterAutospacing="0"/>
              <w:jc w:val="center"/>
              <w:rPr>
                <w:rFonts w:ascii="Times New Roman" w:hAnsi="Times New Roman"/>
              </w:rPr>
            </w:pPr>
            <w:r>
              <w:rPr>
                <w:rFonts w:ascii="Times New Roman" w:hAnsi="Times New Roman" w:eastAsia="宋体"/>
                <w:sz w:val="19"/>
                <w:szCs w:val="19"/>
              </w:rPr>
              <w:t>总计</w:t>
            </w:r>
          </w:p>
        </w:tc>
        <w:tc>
          <w:tcPr>
            <w:tcW w:w="3225"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720652B0">
            <w:pPr>
              <w:pStyle w:val="4"/>
              <w:widowControl/>
              <w:spacing w:beforeAutospacing="0" w:afterAutospacing="0"/>
              <w:jc w:val="center"/>
              <w:rPr>
                <w:rFonts w:ascii="Times New Roman" w:hAnsi="Times New Roman"/>
              </w:rPr>
            </w:pPr>
            <w:r>
              <w:rPr>
                <w:rFonts w:ascii="Times New Roman" w:hAnsi="Times New Roman" w:eastAsia="宋体"/>
                <w:sz w:val="19"/>
                <w:szCs w:val="19"/>
              </w:rPr>
              <w:t>未经复议直接起诉</w:t>
            </w:r>
          </w:p>
        </w:tc>
        <w:tc>
          <w:tcPr>
            <w:tcW w:w="3287"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4F606FCA">
            <w:pPr>
              <w:pStyle w:val="4"/>
              <w:widowControl/>
              <w:spacing w:beforeAutospacing="0" w:afterAutospacing="0"/>
              <w:jc w:val="center"/>
              <w:rPr>
                <w:rFonts w:ascii="Times New Roman" w:hAnsi="Times New Roman"/>
              </w:rPr>
            </w:pPr>
            <w:r>
              <w:rPr>
                <w:rFonts w:ascii="Times New Roman" w:hAnsi="Times New Roman" w:eastAsia="宋体"/>
                <w:sz w:val="19"/>
                <w:szCs w:val="19"/>
              </w:rPr>
              <w:t>复议后起诉</w:t>
            </w:r>
          </w:p>
        </w:tc>
      </w:tr>
      <w:tr w14:paraId="547981E6">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645" w:type="dxa"/>
            <w:vMerge w:val="continue"/>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3B8B1744">
            <w:pPr>
              <w:rPr>
                <w:rFonts w:ascii="Times New Roman" w:hAnsi="Times New Roman" w:cs="Times New Roman"/>
                <w:sz w:val="24"/>
              </w:rPr>
            </w:pPr>
          </w:p>
        </w:tc>
        <w:tc>
          <w:tcPr>
            <w:tcW w:w="645" w:type="dxa"/>
            <w:vMerge w:val="continue"/>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0CBB9747">
            <w:pPr>
              <w:rPr>
                <w:rFonts w:ascii="Times New Roman" w:hAnsi="Times New Roman" w:cs="Times New Roman"/>
                <w:sz w:val="24"/>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57F27FE2">
            <w:pPr>
              <w:rPr>
                <w:rFonts w:ascii="Times New Roman" w:hAnsi="Times New Roman" w:cs="Times New Roman"/>
                <w:sz w:val="24"/>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7C7C5313">
            <w:pPr>
              <w:rPr>
                <w:rFonts w:ascii="Times New Roman" w:hAnsi="Times New Roman" w:cs="Times New Roman"/>
                <w:sz w:val="24"/>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174B6A34">
            <w:pPr>
              <w:rPr>
                <w:rFonts w:ascii="Times New Roman" w:hAnsi="Times New Roman" w:cs="Times New Roman"/>
                <w:sz w:val="24"/>
              </w:rPr>
            </w:pP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104F2BCD">
            <w:pPr>
              <w:pStyle w:val="4"/>
              <w:widowControl/>
              <w:spacing w:beforeAutospacing="0" w:afterAutospacing="0"/>
              <w:jc w:val="center"/>
              <w:rPr>
                <w:rFonts w:ascii="Times New Roman" w:hAnsi="Times New Roman"/>
              </w:rPr>
            </w:pPr>
            <w:r>
              <w:rPr>
                <w:rFonts w:ascii="Times New Roman" w:hAnsi="Times New Roman" w:eastAsia="宋体"/>
                <w:sz w:val="19"/>
                <w:szCs w:val="19"/>
              </w:rPr>
              <w:t>结果</w:t>
            </w:r>
            <w:r>
              <w:rPr>
                <w:rFonts w:ascii="Times New Roman" w:hAnsi="Times New Roman"/>
                <w:sz w:val="19"/>
                <w:szCs w:val="19"/>
              </w:rPr>
              <w:br w:type="textWrapping"/>
            </w:r>
            <w:r>
              <w:rPr>
                <w:rFonts w:ascii="Times New Roman" w:hAnsi="Times New Roman" w:eastAsia="宋体"/>
                <w:sz w:val="19"/>
                <w:szCs w:val="19"/>
              </w:rPr>
              <w:t>维持</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007D3979">
            <w:pPr>
              <w:pStyle w:val="4"/>
              <w:widowControl/>
              <w:spacing w:beforeAutospacing="0" w:afterAutospacing="0"/>
              <w:jc w:val="center"/>
              <w:rPr>
                <w:rFonts w:ascii="Times New Roman" w:hAnsi="Times New Roman"/>
              </w:rPr>
            </w:pPr>
            <w:r>
              <w:rPr>
                <w:rFonts w:ascii="Times New Roman" w:hAnsi="Times New Roman" w:eastAsia="宋体"/>
                <w:sz w:val="19"/>
                <w:szCs w:val="19"/>
              </w:rPr>
              <w:t>结果</w:t>
            </w:r>
            <w:r>
              <w:rPr>
                <w:rFonts w:ascii="Times New Roman" w:hAnsi="Times New Roman"/>
                <w:sz w:val="19"/>
                <w:szCs w:val="19"/>
              </w:rPr>
              <w:br w:type="textWrapping"/>
            </w:r>
            <w:r>
              <w:rPr>
                <w:rFonts w:ascii="Times New Roman" w:hAnsi="Times New Roman" w:eastAsia="宋体"/>
                <w:sz w:val="19"/>
                <w:szCs w:val="19"/>
              </w:rPr>
              <w:t>纠正</w:t>
            </w:r>
          </w:p>
        </w:tc>
        <w:tc>
          <w:tcPr>
            <w:tcW w:w="64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5B9351DC">
            <w:pPr>
              <w:pStyle w:val="4"/>
              <w:widowControl/>
              <w:spacing w:beforeAutospacing="0" w:afterAutospacing="0"/>
              <w:jc w:val="center"/>
              <w:rPr>
                <w:rFonts w:ascii="Times New Roman" w:hAnsi="Times New Roman"/>
              </w:rPr>
            </w:pPr>
            <w:r>
              <w:rPr>
                <w:rFonts w:ascii="Times New Roman" w:hAnsi="Times New Roman" w:eastAsia="宋体"/>
                <w:sz w:val="19"/>
                <w:szCs w:val="19"/>
              </w:rPr>
              <w:t>其他</w:t>
            </w:r>
            <w:r>
              <w:rPr>
                <w:rFonts w:ascii="Times New Roman" w:hAnsi="Times New Roman"/>
                <w:sz w:val="19"/>
                <w:szCs w:val="19"/>
              </w:rPr>
              <w:br w:type="textWrapping"/>
            </w:r>
            <w:r>
              <w:rPr>
                <w:rFonts w:ascii="Times New Roman" w:hAnsi="Times New Roman" w:eastAsia="宋体"/>
                <w:sz w:val="19"/>
                <w:szCs w:val="19"/>
              </w:rPr>
              <w:t>结果</w:t>
            </w:r>
          </w:p>
        </w:tc>
        <w:tc>
          <w:tcPr>
            <w:tcW w:w="64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40621FA4">
            <w:pPr>
              <w:pStyle w:val="4"/>
              <w:widowControl/>
              <w:spacing w:beforeAutospacing="0" w:afterAutospacing="0"/>
              <w:jc w:val="center"/>
              <w:rPr>
                <w:rFonts w:ascii="Times New Roman" w:hAnsi="Times New Roman"/>
              </w:rPr>
            </w:pPr>
            <w:r>
              <w:rPr>
                <w:rFonts w:ascii="Times New Roman" w:hAnsi="Times New Roman" w:eastAsia="宋体"/>
                <w:sz w:val="19"/>
                <w:szCs w:val="19"/>
              </w:rPr>
              <w:t>尚未</w:t>
            </w:r>
            <w:r>
              <w:rPr>
                <w:rFonts w:ascii="Times New Roman" w:hAnsi="Times New Roman"/>
                <w:sz w:val="19"/>
                <w:szCs w:val="19"/>
              </w:rPr>
              <w:br w:type="textWrapping"/>
            </w:r>
            <w:r>
              <w:rPr>
                <w:rFonts w:ascii="Times New Roman" w:hAnsi="Times New Roman" w:eastAsia="宋体"/>
                <w:sz w:val="19"/>
                <w:szCs w:val="19"/>
              </w:rPr>
              <w:t>审结</w:t>
            </w:r>
          </w:p>
        </w:tc>
        <w:tc>
          <w:tcPr>
            <w:tcW w:w="64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3838F894">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总计</w:t>
            </w:r>
          </w:p>
        </w:tc>
        <w:tc>
          <w:tcPr>
            <w:tcW w:w="64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671923B2">
            <w:pPr>
              <w:pStyle w:val="4"/>
              <w:widowControl/>
              <w:spacing w:beforeAutospacing="0" w:afterAutospacing="0"/>
              <w:jc w:val="center"/>
              <w:rPr>
                <w:rFonts w:ascii="Times New Roman" w:hAnsi="Times New Roman"/>
              </w:rPr>
            </w:pPr>
            <w:r>
              <w:rPr>
                <w:rFonts w:ascii="Times New Roman" w:hAnsi="Times New Roman" w:eastAsia="宋体"/>
                <w:sz w:val="19"/>
                <w:szCs w:val="19"/>
              </w:rPr>
              <w:t>结果</w:t>
            </w:r>
            <w:r>
              <w:rPr>
                <w:rFonts w:ascii="Times New Roman" w:hAnsi="Times New Roman"/>
                <w:sz w:val="19"/>
                <w:szCs w:val="19"/>
              </w:rPr>
              <w:br w:type="textWrapping"/>
            </w:r>
            <w:r>
              <w:rPr>
                <w:rFonts w:ascii="Times New Roman" w:hAnsi="Times New Roman" w:eastAsia="宋体"/>
                <w:sz w:val="19"/>
                <w:szCs w:val="19"/>
              </w:rPr>
              <w:t>维持</w:t>
            </w:r>
          </w:p>
        </w:tc>
        <w:tc>
          <w:tcPr>
            <w:tcW w:w="64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50F1EA1A">
            <w:pPr>
              <w:pStyle w:val="4"/>
              <w:widowControl/>
              <w:spacing w:beforeAutospacing="0" w:afterAutospacing="0"/>
              <w:jc w:val="center"/>
              <w:rPr>
                <w:rFonts w:ascii="Times New Roman" w:hAnsi="Times New Roman"/>
              </w:rPr>
            </w:pPr>
            <w:r>
              <w:rPr>
                <w:rFonts w:ascii="Times New Roman" w:hAnsi="Times New Roman" w:eastAsia="宋体"/>
                <w:sz w:val="19"/>
                <w:szCs w:val="19"/>
              </w:rPr>
              <w:t>结果</w:t>
            </w:r>
            <w:r>
              <w:rPr>
                <w:rFonts w:ascii="Times New Roman" w:hAnsi="Times New Roman"/>
                <w:sz w:val="19"/>
                <w:szCs w:val="19"/>
              </w:rPr>
              <w:br w:type="textWrapping"/>
            </w:r>
            <w:r>
              <w:rPr>
                <w:rFonts w:ascii="Times New Roman" w:hAnsi="Times New Roman" w:eastAsia="宋体"/>
                <w:sz w:val="19"/>
                <w:szCs w:val="19"/>
              </w:rPr>
              <w:t>纠正</w:t>
            </w:r>
          </w:p>
        </w:tc>
        <w:tc>
          <w:tcPr>
            <w:tcW w:w="64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7F1FE206">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其他</w:t>
            </w:r>
            <w:r>
              <w:rPr>
                <w:rFonts w:ascii="Times New Roman" w:hAnsi="Times New Roman"/>
                <w:color w:val="000000"/>
                <w:sz w:val="19"/>
                <w:szCs w:val="19"/>
              </w:rPr>
              <w:br w:type="textWrapping"/>
            </w:r>
            <w:r>
              <w:rPr>
                <w:rFonts w:ascii="Times New Roman" w:hAnsi="Times New Roman" w:eastAsia="宋体"/>
                <w:color w:val="000000"/>
                <w:sz w:val="19"/>
                <w:szCs w:val="19"/>
              </w:rPr>
              <w:t>结果</w:t>
            </w:r>
          </w:p>
        </w:tc>
        <w:tc>
          <w:tcPr>
            <w:tcW w:w="64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628BABB5">
            <w:pPr>
              <w:pStyle w:val="4"/>
              <w:widowControl/>
              <w:spacing w:beforeAutospacing="0" w:afterAutospacing="0"/>
              <w:jc w:val="center"/>
              <w:rPr>
                <w:rFonts w:ascii="Times New Roman" w:hAnsi="Times New Roman"/>
              </w:rPr>
            </w:pPr>
            <w:r>
              <w:rPr>
                <w:rFonts w:ascii="Times New Roman" w:hAnsi="Times New Roman" w:eastAsia="宋体"/>
                <w:sz w:val="19"/>
                <w:szCs w:val="19"/>
              </w:rPr>
              <w:t>尚未</w:t>
            </w:r>
            <w:r>
              <w:rPr>
                <w:rFonts w:ascii="Times New Roman" w:hAnsi="Times New Roman"/>
                <w:sz w:val="19"/>
                <w:szCs w:val="19"/>
              </w:rPr>
              <w:br w:type="textWrapping"/>
            </w:r>
            <w:r>
              <w:rPr>
                <w:rFonts w:ascii="Times New Roman" w:hAnsi="Times New Roman" w:eastAsia="宋体"/>
                <w:sz w:val="19"/>
                <w:szCs w:val="19"/>
              </w:rPr>
              <w:t>审结</w:t>
            </w:r>
          </w:p>
        </w:tc>
        <w:tc>
          <w:tcPr>
            <w:tcW w:w="70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052D4577">
            <w:pPr>
              <w:pStyle w:val="4"/>
              <w:widowControl/>
              <w:spacing w:beforeAutospacing="0" w:afterAutospacing="0"/>
              <w:jc w:val="center"/>
              <w:rPr>
                <w:rFonts w:ascii="Times New Roman" w:hAnsi="Times New Roman"/>
              </w:rPr>
            </w:pPr>
            <w:r>
              <w:rPr>
                <w:rFonts w:ascii="Times New Roman" w:hAnsi="Times New Roman" w:eastAsia="宋体"/>
                <w:color w:val="000000"/>
                <w:sz w:val="19"/>
                <w:szCs w:val="19"/>
              </w:rPr>
              <w:t>总计</w:t>
            </w:r>
          </w:p>
        </w:tc>
      </w:tr>
      <w:tr w14:paraId="0886183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6DAFBB5A">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67A58222">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1D87952A">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0C450298">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02F9CD6F">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2A605804">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4A8F7321">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08EF73E1">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3209FC00">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11A31733">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6888FBA2">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5AB9300F">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2CB6E1D1">
            <w:pPr>
              <w:widowControl/>
              <w:jc w:val="center"/>
              <w:rPr>
                <w:rFonts w:ascii="Times New Roman" w:hAnsi="Times New Roman" w:cs="Times New Roman"/>
              </w:rPr>
            </w:pPr>
            <w:r>
              <w:rPr>
                <w:rFonts w:ascii="Times New Roman" w:hAnsi="Times New Roman" w:cs="Times New Roman"/>
              </w:rPr>
              <w:t>0</w:t>
            </w:r>
          </w:p>
        </w:tc>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5493F625">
            <w:pPr>
              <w:widowControl/>
              <w:jc w:val="center"/>
              <w:rPr>
                <w:rFonts w:ascii="Times New Roman" w:hAnsi="Times New Roman" w:cs="Times New Roman"/>
              </w:rPr>
            </w:pPr>
            <w:r>
              <w:rPr>
                <w:rFonts w:ascii="Times New Roman" w:hAnsi="Times New Roman" w:cs="Times New Roman"/>
              </w:rPr>
              <w:t>0</w:t>
            </w:r>
          </w:p>
        </w:tc>
        <w:tc>
          <w:tcPr>
            <w:tcW w:w="707"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3BF98CE3">
            <w:pPr>
              <w:widowControl/>
              <w:jc w:val="center"/>
              <w:rPr>
                <w:rFonts w:ascii="Times New Roman" w:hAnsi="Times New Roman" w:cs="Times New Roman"/>
              </w:rPr>
            </w:pPr>
            <w:r>
              <w:rPr>
                <w:rFonts w:ascii="Times New Roman" w:hAnsi="Times New Roman" w:cs="Times New Roman"/>
              </w:rPr>
              <w:t>0</w:t>
            </w:r>
          </w:p>
        </w:tc>
      </w:tr>
    </w:tbl>
    <w:p w14:paraId="26F049E7">
      <w:pPr>
        <w:rPr>
          <w:rFonts w:ascii="Times New Roman" w:hAnsi="Times New Roman" w:cs="Times New Roman"/>
        </w:rPr>
      </w:pPr>
    </w:p>
    <w:p w14:paraId="6FECA593">
      <w:pPr>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五、</w:t>
      </w:r>
      <w:r>
        <w:rPr>
          <w:rFonts w:ascii="Times New Roman" w:hAnsi="Times New Roman" w:eastAsia="黑体" w:cs="Times New Roman"/>
          <w:sz w:val="32"/>
          <w:szCs w:val="32"/>
        </w:rPr>
        <w:t>存在的主要问题及改进情况</w:t>
      </w:r>
    </w:p>
    <w:p w14:paraId="1A0B38EA">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虽然我</w:t>
      </w:r>
      <w:r>
        <w:rPr>
          <w:rFonts w:hint="eastAsia" w:ascii="Times New Roman" w:hAnsi="Times New Roman" w:eastAsia="仿宋_GB2312" w:cs="Times New Roman"/>
          <w:sz w:val="32"/>
          <w:szCs w:val="32"/>
        </w:rPr>
        <w:t>局</w:t>
      </w:r>
      <w:r>
        <w:rPr>
          <w:rFonts w:ascii="Times New Roman" w:hAnsi="Times New Roman" w:eastAsia="仿宋_GB2312" w:cs="Times New Roman"/>
          <w:sz w:val="32"/>
          <w:szCs w:val="32"/>
        </w:rPr>
        <w:t>在政务信息公开工作中取得了一定的成绩，但还存在着主动公开水平有待进一步提升、内部工作队伍有待进一步壮大</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主动向社会公开信息的领域有待于进一步拓展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部分审计人员对政务信息公开工作参与程度有待进一步提高等问题。</w:t>
      </w:r>
    </w:p>
    <w:p w14:paraId="49CD49C5">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在</w:t>
      </w:r>
      <w:r>
        <w:rPr>
          <w:rFonts w:ascii="Times New Roman" w:hAnsi="Times New Roman" w:eastAsia="仿宋_GB2312" w:cs="Times New Roman"/>
          <w:sz w:val="32"/>
          <w:szCs w:val="32"/>
        </w:rPr>
        <w:t>下步</w:t>
      </w:r>
      <w:r>
        <w:rPr>
          <w:rFonts w:hint="eastAsia" w:ascii="Times New Roman" w:hAnsi="Times New Roman" w:eastAsia="仿宋_GB2312" w:cs="Times New Roman"/>
          <w:sz w:val="32"/>
          <w:szCs w:val="32"/>
        </w:rPr>
        <w:t>工作中</w:t>
      </w:r>
      <w:r>
        <w:rPr>
          <w:rFonts w:ascii="Times New Roman" w:hAnsi="Times New Roman" w:eastAsia="仿宋_GB2312" w:cs="Times New Roman"/>
          <w:sz w:val="32"/>
          <w:szCs w:val="32"/>
        </w:rPr>
        <w:t>，我</w:t>
      </w:r>
      <w:r>
        <w:rPr>
          <w:rFonts w:hint="eastAsia" w:ascii="Times New Roman" w:hAnsi="Times New Roman" w:eastAsia="仿宋_GB2312" w:cs="Times New Roman"/>
          <w:sz w:val="32"/>
          <w:szCs w:val="32"/>
        </w:rPr>
        <w:t>局</w:t>
      </w:r>
      <w:r>
        <w:rPr>
          <w:rFonts w:ascii="Times New Roman" w:hAnsi="Times New Roman" w:eastAsia="仿宋_GB2312" w:cs="Times New Roman"/>
          <w:sz w:val="32"/>
          <w:szCs w:val="32"/>
        </w:rPr>
        <w:t>将坚持以习近平新时代中国特色社会主义思想为指导，进一步准确把握进入新发展阶段、贯彻新发展理念、构建新发展格局对政务工作提出的新任务新要求，不断推进政务公开工作高质量发展。一是结合审计职责不断探索政务公开工作新方法。把党的理论、路线、方针和审计工作与政务公开工作紧密结合，努力在创新政务公开工作方法上寻求突破。二是更好地发挥平台阵地宣传作用。聚焦群众关心的热点、焦点问题，主动发声，及时准确公开</w:t>
      </w:r>
      <w:r>
        <w:rPr>
          <w:rFonts w:hint="eastAsia" w:ascii="Times New Roman" w:hAnsi="Times New Roman" w:eastAsia="仿宋_GB2312" w:cs="Times New Roman"/>
          <w:sz w:val="32"/>
          <w:szCs w:val="32"/>
        </w:rPr>
        <w:t>相关</w:t>
      </w:r>
      <w:r>
        <w:rPr>
          <w:rFonts w:ascii="Times New Roman" w:hAnsi="Times New Roman" w:eastAsia="仿宋_GB2312" w:cs="Times New Roman"/>
          <w:sz w:val="32"/>
          <w:szCs w:val="32"/>
        </w:rPr>
        <w:t>审计</w:t>
      </w:r>
      <w:r>
        <w:rPr>
          <w:rFonts w:hint="eastAsia" w:ascii="Times New Roman" w:hAnsi="Times New Roman" w:eastAsia="仿宋_GB2312" w:cs="Times New Roman"/>
          <w:sz w:val="32"/>
          <w:szCs w:val="32"/>
        </w:rPr>
        <w:t>工作</w:t>
      </w:r>
      <w:r>
        <w:rPr>
          <w:rFonts w:ascii="Times New Roman" w:hAnsi="Times New Roman" w:eastAsia="仿宋_GB2312" w:cs="Times New Roman"/>
          <w:sz w:val="32"/>
          <w:szCs w:val="32"/>
        </w:rPr>
        <w:t>信息，积极回应社会关切，接受社会监督，争取社会群众对审计工作的理解和支持。三是进一步加大学习培训力度，提升广大审计干部对政府公开工作的重视程度。通过多种形式，</w:t>
      </w:r>
      <w:r>
        <w:rPr>
          <w:rFonts w:hint="eastAsia" w:ascii="Times New Roman" w:hAnsi="Times New Roman" w:eastAsia="仿宋_GB2312" w:cs="Times New Roman"/>
          <w:sz w:val="32"/>
          <w:szCs w:val="32"/>
        </w:rPr>
        <w:t>广泛开展</w:t>
      </w:r>
      <w:r>
        <w:rPr>
          <w:rFonts w:ascii="Times New Roman" w:hAnsi="Times New Roman" w:eastAsia="仿宋_GB2312" w:cs="Times New Roman"/>
          <w:sz w:val="32"/>
          <w:szCs w:val="32"/>
        </w:rPr>
        <w:t>《中华人民共和国政府信息公开条例》等有关政务公开的法律、法规和政策</w:t>
      </w:r>
      <w:r>
        <w:rPr>
          <w:rFonts w:hint="eastAsia" w:ascii="Times New Roman" w:hAnsi="Times New Roman" w:eastAsia="仿宋_GB2312" w:cs="Times New Roman"/>
          <w:sz w:val="32"/>
          <w:szCs w:val="32"/>
        </w:rPr>
        <w:t>的学习教育</w:t>
      </w:r>
      <w:r>
        <w:rPr>
          <w:rFonts w:ascii="Times New Roman" w:hAnsi="Times New Roman" w:eastAsia="仿宋_GB2312" w:cs="Times New Roman"/>
          <w:sz w:val="32"/>
          <w:szCs w:val="32"/>
        </w:rPr>
        <w:t>，提高审计干部的政策把握能力、舆情研判能力、信息处理能力。</w:t>
      </w:r>
    </w:p>
    <w:p w14:paraId="1DE4855F">
      <w:p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六、其他需要报告的事项</w:t>
      </w:r>
    </w:p>
    <w:p w14:paraId="55701610">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无。</w:t>
      </w:r>
    </w:p>
    <w:p w14:paraId="42414656">
      <w:pPr>
        <w:rPr>
          <w:rFonts w:ascii="Times New Roman" w:hAnsi="Times New Roman" w:cs="Times New Roman"/>
        </w:rPr>
      </w:pPr>
    </w:p>
    <w:sectPr>
      <w:pgSz w:w="11906" w:h="16838"/>
      <w:pgMar w:top="0" w:right="1474" w:bottom="0" w:left="1587" w:header="851" w:footer="1417" w:gutter="0"/>
      <w:pgNumType w:fmt="numberInDash"/>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9"/>
  <w:displayVerticalDrawingGridEvery w:val="2"/>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E56"/>
    <w:rsid w:val="00CC12F2"/>
    <w:rsid w:val="00DE2E56"/>
    <w:rsid w:val="038322F1"/>
    <w:rsid w:val="03B8373D"/>
    <w:rsid w:val="0DBB6D5F"/>
    <w:rsid w:val="14B0184B"/>
    <w:rsid w:val="15EA1330"/>
    <w:rsid w:val="177B1FB9"/>
    <w:rsid w:val="2F6008A6"/>
    <w:rsid w:val="57EB392E"/>
    <w:rsid w:val="586757D2"/>
    <w:rsid w:val="60586357"/>
    <w:rsid w:val="64414253"/>
    <w:rsid w:val="67E735D0"/>
    <w:rsid w:val="68406CE2"/>
    <w:rsid w:val="71CA5547"/>
    <w:rsid w:val="79C92376"/>
    <w:rsid w:val="7A6014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4</Pages>
  <Words>2203</Words>
  <Characters>2254</Characters>
  <Lines>3</Lines>
  <Paragraphs>5</Paragraphs>
  <TotalTime>1</TotalTime>
  <ScaleCrop>false</ScaleCrop>
  <LinksUpToDate>false</LinksUpToDate>
  <CharactersWithSpaces>2254</CharactersWithSpaces>
  <Application>WPS Office_12.1.0.19302_F1E327BC-269C-435d-A152-05C5408002CA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2023-06-29T07:03:00Z</dcterms:created>
  <dc:creator>Administrator</dc:creator>
  <cp:lastModifiedBy>大鱼儿</cp:lastModifiedBy>
  <cp:lastPrinted>2023-01-10T08:17:00Z</cp:lastPrinted>
  <dcterms:modified xsi:type="dcterms:W3CDTF">2024-12-06T03:21:55Z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768E6A8DD2C3496E89B6C58CF5C7E9FE_12</vt:lpwstr>
  </property>
</Properties>
</file>