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righ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牡政规〔202</w:t>
      </w:r>
      <w:r>
        <w:rPr>
          <w:rFonts w:hint="default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default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牡丹江市人民政府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下放行政权力事项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各县（市）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区人民政府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市政府各直属单位：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为进一步深化“放管服”改革，持续推进简政放权，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激发县（市）区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绥芬河自贸区经济发展活力，经市政府研究决定，下放28项行政权力事项至各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县（市）区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及绥芬河自贸区，现将有关事宜通知如下：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市级权限下放范围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将市级有关部门行使的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审批</w:t>
      </w:r>
      <w:r>
        <w:rPr>
          <w:rFonts w:hint="eastAsia" w:ascii="仿宋_GB2312" w:hAnsi="仿宋_GB2312" w:eastAsia="仿宋_GB2312" w:cs="仿宋_GB2312"/>
          <w:sz w:val="32"/>
          <w:szCs w:val="32"/>
        </w:rPr>
        <w:t>权限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赋予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中国（黑龙江）自由贸易试验区绥芬河片区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管理委员会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>（详见附件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下放的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审批</w:t>
      </w:r>
      <w:r>
        <w:rPr>
          <w:rFonts w:hint="eastAsia" w:ascii="仿宋_GB2312" w:hAnsi="仿宋_GB2312" w:eastAsia="仿宋_GB2312" w:cs="仿宋_GB2312"/>
          <w:sz w:val="32"/>
          <w:szCs w:val="32"/>
        </w:rPr>
        <w:t>权限均由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绥芬河自贸区承接部门在自贸区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行政区域内行使。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将市级有关部门行使的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审批</w:t>
      </w:r>
      <w:r>
        <w:rPr>
          <w:rFonts w:hint="eastAsia" w:ascii="仿宋_GB2312" w:hAnsi="仿宋_GB2312" w:eastAsia="仿宋_GB2312" w:cs="仿宋_GB2312"/>
          <w:sz w:val="32"/>
          <w:szCs w:val="32"/>
        </w:rPr>
        <w:t>权限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各县（市）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区对应部门（</w:t>
      </w:r>
      <w:r>
        <w:rPr>
          <w:rFonts w:hint="eastAsia" w:ascii="仿宋_GB2312" w:hAnsi="仿宋_GB2312" w:eastAsia="仿宋_GB2312" w:cs="仿宋_GB2312"/>
          <w:sz w:val="32"/>
          <w:szCs w:val="32"/>
        </w:rPr>
        <w:t>详见附件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二、市级权限调整工作要求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一是市直有关部门要履行好主体责任，对部门下放的权限进行跟踪指导，明确授权范围；要加强对承接部门的业务指导，组织指导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县（市）区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及绥芬河自贸区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开展业务培训；要强化事中事后监管，建立对下放权限承接和运行情况的监管机制，防止出现管理脱节，提高下放权力的运行质量。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县（市）区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及绥芬河自贸区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高度重视，积极对接，做好下放权限的承接落实工作，健全工作机制，制定审批流程，动态公示信息，确保下放权限接得住，管得好。要按照优化服务流程，提高服务效能的要求，完善操作规范和工作流程，提高行政管理质量和服务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08" w:firstLineChars="200"/>
        <w:jc w:val="both"/>
        <w:textAlignment w:val="auto"/>
        <w:rPr>
          <w:rFonts w:hint="eastAsia" w:ascii="仿宋_GB2312" w:hAnsi="仿宋_GB2312" w:eastAsia="仿宋_GB2312" w:cs="仿宋_GB2312"/>
          <w:w w:val="9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95"/>
          <w:sz w:val="32"/>
          <w:szCs w:val="32"/>
          <w:lang w:val="en-US" w:eastAsia="zh-CN"/>
        </w:rPr>
        <w:t>附件：1.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牡丹江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lang w:val="en-US" w:eastAsia="zh-CN"/>
        </w:rPr>
        <w:t>市向绥芬河自贸区下放行政权力事项清单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1529" w:firstLineChars="503"/>
        <w:jc w:val="both"/>
        <w:textAlignment w:val="auto"/>
        <w:rPr>
          <w:rFonts w:hint="eastAsia" w:ascii="仿宋_GB2312" w:hAnsi="仿宋_GB2312" w:eastAsia="仿宋_GB2312" w:cs="仿宋_GB2312"/>
          <w:w w:val="9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w w:val="95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w w:val="95"/>
          <w:sz w:val="32"/>
          <w:szCs w:val="32"/>
          <w:lang w:val="en-US" w:eastAsia="zh-CN"/>
        </w:rPr>
        <w:t>牡丹江市向县（市）区下发放行政权力事项清单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7019" w:leftChars="2128" w:hanging="2550" w:hangingChars="797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牡丹江市人民政府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4640" w:firstLineChars="145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spacing w:line="640" w:lineRule="exact"/>
        <w:rPr>
          <w:rFonts w:ascii="仿宋_GB2312" w:hAnsi="宋体"/>
          <w:sz w:val="28"/>
        </w:rPr>
      </w:pPr>
      <w:bookmarkStart w:id="0" w:name="_GoBack"/>
      <w:bookmarkEnd w:id="0"/>
      <w:r>
        <w:rPr>
          <w:rFonts w:ascii="Times New Roman" w:hAnsi="Times New Roman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347980</wp:posOffset>
                </wp:positionV>
                <wp:extent cx="53721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7.4pt;height:0pt;width:423pt;z-index:251659264;mso-width-relative:page;mso-height-relative:page;" filled="f" stroked="t" coordsize="21600,21600" o:gfxdata="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OwiNG1AAAAAYBAAAPAAAAAAAAAAEAIAAAACIAAABkcnMvZG93bnJldi54bWxQSwECFAAU&#10;AAAACACHTuJAj1gD7vUBAADkAwAADgAAAAAAAAABACAAAAAj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ind w:firstLine="280" w:firstLineChars="1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抄送：市委各直属单位，军分区，师院，医学院。</w:t>
      </w:r>
    </w:p>
    <w:p>
      <w:pPr>
        <w:spacing w:line="640" w:lineRule="exact"/>
        <w:ind w:left="1159" w:leftChars="152" w:hanging="840" w:hangingChars="300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      市人大常委会办公室，市政协办公室，市法院，市检察院。</w:t>
      </w:r>
    </w:p>
    <w:p>
      <w:pPr>
        <w:spacing w:line="640" w:lineRule="exact"/>
        <w:ind w:firstLine="210" w:firstLineChars="100"/>
        <w:rPr>
          <w:rFonts w:ascii="仿宋_GB2312" w:eastAsia="仿宋_GB2312"/>
          <w:sz w:val="28"/>
        </w:rPr>
      </w:pPr>
      <w:r>
        <w:rPr>
          <w:rFonts w:ascii="Times New Roman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434340</wp:posOffset>
                </wp:positionV>
                <wp:extent cx="53721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4.2pt;height:0pt;width:423pt;z-index:251660288;mso-width-relative:page;mso-height-relative:page;" filled="f" stroked="t" coordsize="21600,21600" o:gfxdata="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Pn8vudMAAAAGAQAADwAAAAAAAAABACAAAAAiAAAAZHJzL2Rvd25yZXYueG1sUEsBAhQAFAAA&#10;AAgAh07iQLzlr1n0AQAA5AMAAA4AAAAAAAAAAQAgAAAAIg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33020</wp:posOffset>
                </wp:positionV>
                <wp:extent cx="53721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.6pt;height:0pt;width:423pt;z-index:251661312;mso-width-relative:page;mso-height-relative:page;" filled="f" stroked="t" coordsize="21600,21600" o:gfxdata="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hd9RadIAAAAEAQAADwAAAAAAAAABACAAAAAiAAAAZHJzL2Rvd25yZXYueG1sUEsBAhQAFAAA&#10;AAgAh07iQJ4zZ4P1AQAA5AMAAA4AAAAAAAAAAQAgAAAAI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</w:rPr>
        <w:t>牡丹江市人民政府办公室                202</w:t>
      </w:r>
      <w:r>
        <w:rPr>
          <w:rFonts w:hint="default" w:ascii="仿宋_GB2312" w:eastAsia="仿宋_GB2312"/>
          <w:sz w:val="28"/>
        </w:rPr>
        <w:t>1</w:t>
      </w:r>
      <w:r>
        <w:rPr>
          <w:rFonts w:hint="eastAsia" w:ascii="仿宋_GB2312" w:eastAsia="仿宋_GB2312"/>
          <w:sz w:val="28"/>
        </w:rPr>
        <w:t>年</w:t>
      </w:r>
      <w:r>
        <w:rPr>
          <w:rFonts w:hint="default" w:ascii="仿宋_GB2312" w:eastAsia="仿宋_GB2312"/>
          <w:sz w:val="28"/>
        </w:rPr>
        <w:t>10</w:t>
      </w:r>
      <w:r>
        <w:rPr>
          <w:rFonts w:hint="eastAsia" w:ascii="仿宋_GB2312" w:eastAsia="仿宋_GB2312"/>
          <w:sz w:val="28"/>
        </w:rPr>
        <w:t>月</w:t>
      </w:r>
      <w:r>
        <w:rPr>
          <w:rFonts w:hint="default" w:ascii="仿宋_GB2312" w:eastAsia="仿宋_GB2312"/>
          <w:sz w:val="28"/>
        </w:rPr>
        <w:t>28</w:t>
      </w:r>
      <w:r>
        <w:rPr>
          <w:rFonts w:hint="eastAsia" w:ascii="仿宋_GB2312" w:eastAsia="仿宋_GB2312"/>
          <w:sz w:val="28"/>
        </w:rPr>
        <w:t>日印发</w:t>
      </w:r>
    </w:p>
    <w:p>
      <w:p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22C9D3"/>
    <w:multiLevelType w:val="singleLevel"/>
    <w:tmpl w:val="0922C9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30C12"/>
    <w:rsid w:val="04ED47B7"/>
    <w:rsid w:val="058427E8"/>
    <w:rsid w:val="05E116BF"/>
    <w:rsid w:val="069B6176"/>
    <w:rsid w:val="078519F9"/>
    <w:rsid w:val="08F04689"/>
    <w:rsid w:val="0FFE7C10"/>
    <w:rsid w:val="12BE0B15"/>
    <w:rsid w:val="12BF2614"/>
    <w:rsid w:val="135C05A9"/>
    <w:rsid w:val="145B5BC0"/>
    <w:rsid w:val="14F565C5"/>
    <w:rsid w:val="166E6CB2"/>
    <w:rsid w:val="17E42E6E"/>
    <w:rsid w:val="1DAD49D3"/>
    <w:rsid w:val="21BB5661"/>
    <w:rsid w:val="21BF6D39"/>
    <w:rsid w:val="233155E9"/>
    <w:rsid w:val="283567D9"/>
    <w:rsid w:val="2B626BA1"/>
    <w:rsid w:val="30886806"/>
    <w:rsid w:val="31266495"/>
    <w:rsid w:val="3153162E"/>
    <w:rsid w:val="34D97104"/>
    <w:rsid w:val="35127C29"/>
    <w:rsid w:val="357C3305"/>
    <w:rsid w:val="35A119FD"/>
    <w:rsid w:val="36B612DF"/>
    <w:rsid w:val="36C62C5B"/>
    <w:rsid w:val="37DC4D90"/>
    <w:rsid w:val="383A3B8E"/>
    <w:rsid w:val="3BA56E97"/>
    <w:rsid w:val="3CFC1367"/>
    <w:rsid w:val="3DC1388C"/>
    <w:rsid w:val="3E4C3ABC"/>
    <w:rsid w:val="3F4F5840"/>
    <w:rsid w:val="3F642157"/>
    <w:rsid w:val="44700A4B"/>
    <w:rsid w:val="4864706F"/>
    <w:rsid w:val="49365A21"/>
    <w:rsid w:val="4E624898"/>
    <w:rsid w:val="4F2B139B"/>
    <w:rsid w:val="50AB3C62"/>
    <w:rsid w:val="516557BF"/>
    <w:rsid w:val="5340469E"/>
    <w:rsid w:val="54BA34EB"/>
    <w:rsid w:val="5609127D"/>
    <w:rsid w:val="5AC939BB"/>
    <w:rsid w:val="5BA4624C"/>
    <w:rsid w:val="5C2E7EE3"/>
    <w:rsid w:val="5FFF4F62"/>
    <w:rsid w:val="60AC4C64"/>
    <w:rsid w:val="61472878"/>
    <w:rsid w:val="66A65289"/>
    <w:rsid w:val="68961530"/>
    <w:rsid w:val="68B91534"/>
    <w:rsid w:val="698156AF"/>
    <w:rsid w:val="6BAB60D3"/>
    <w:rsid w:val="6D481382"/>
    <w:rsid w:val="6F493D21"/>
    <w:rsid w:val="70416863"/>
    <w:rsid w:val="73311796"/>
    <w:rsid w:val="74BD705D"/>
    <w:rsid w:val="7ABE7F4C"/>
    <w:rsid w:val="CF9D982F"/>
    <w:rsid w:val="F726D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2020-03-28T06:21:00Z</dcterms:created>
  <dc:creator>123</dc:creator>
  <cp:lastModifiedBy>Administrator</cp:lastModifiedBy>
  <cp:lastPrinted>2021-10-27T01:23:00Z</cp:lastPrinted>
  <dcterms:modified xsi:type="dcterms:W3CDTF">2021-11-02T07:22:32Z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93B7B95EAB9D466C918768C41F1458B9</vt:lpwstr>
  </property>
</Properties>
</file>