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2023年第一季度规范性文件备案目录</w:t>
      </w:r>
    </w:p>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
        <w:gridCol w:w="2688"/>
        <w:gridCol w:w="4579"/>
        <w:gridCol w:w="2360"/>
        <w:gridCol w:w="1616"/>
        <w:gridCol w:w="1616"/>
        <w:gridCol w:w="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577"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序号</w:t>
            </w:r>
          </w:p>
        </w:tc>
        <w:tc>
          <w:tcPr>
            <w:tcW w:w="2688"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制定机关</w:t>
            </w:r>
          </w:p>
        </w:tc>
        <w:tc>
          <w:tcPr>
            <w:tcW w:w="4579"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文件名称</w:t>
            </w:r>
          </w:p>
        </w:tc>
        <w:tc>
          <w:tcPr>
            <w:tcW w:w="2360"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文号</w:t>
            </w:r>
          </w:p>
        </w:tc>
        <w:tc>
          <w:tcPr>
            <w:tcW w:w="1616"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印发时间</w:t>
            </w:r>
          </w:p>
        </w:tc>
        <w:tc>
          <w:tcPr>
            <w:tcW w:w="1616"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备案时间</w:t>
            </w:r>
          </w:p>
        </w:tc>
        <w:tc>
          <w:tcPr>
            <w:tcW w:w="738" w:type="dxa"/>
            <w:noWrap w:val="0"/>
            <w:vAlign w:val="center"/>
          </w:tcPr>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是否按时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牡丹江市人力资源和社会保障局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《关于做好失业保险稳岗位提技能防失业和阶段性实施缓缴社会保险费工作的通知》</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牡人社发</w:t>
            </w:r>
          </w:p>
          <w:p>
            <w:pPr>
              <w:widowControl/>
              <w:spacing w:line="300" w:lineRule="exact"/>
              <w:jc w:val="center"/>
              <w:rPr>
                <w:rFonts w:hint="default" w:ascii="仿宋" w:hAnsi="仿宋" w:eastAsia="仿宋" w:cs="仿宋"/>
                <w:kern w:val="0"/>
                <w:sz w:val="28"/>
                <w:szCs w:val="28"/>
                <w:lang w:val="en-US"/>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170号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2022-7-15</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2023-2-10</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2</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牡丹江市人力资源和社会保障局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关于印发贯彻落实黑龙江省四部门关于促进失业人员就业创业</w:t>
            </w:r>
          </w:p>
          <w:p>
            <w:pPr>
              <w:widowControl/>
              <w:spacing w:line="300" w:lineRule="exact"/>
              <w:jc w:val="center"/>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若干措施的通知</w:t>
            </w:r>
            <w:r>
              <w:rPr>
                <w:rFonts w:hint="eastAsia" w:ascii="仿宋" w:hAnsi="仿宋" w:eastAsia="仿宋" w:cs="仿宋"/>
                <w:sz w:val="28"/>
                <w:szCs w:val="28"/>
                <w:highlight w:val="none"/>
                <w:lang w:eastAsia="zh-CN"/>
              </w:rPr>
              <w:t>》</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牡人社发</w:t>
            </w:r>
          </w:p>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214号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2022-12-2</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2023-2-10</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3</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牡丹江市市场监督管理局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《牡丹江市医疗器械经营分级</w:t>
            </w:r>
          </w:p>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监督管理办法》</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牡市监规</w:t>
            </w:r>
          </w:p>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2023-2-7</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2023-2-14</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4</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牡丹江市科学</w:t>
            </w:r>
          </w:p>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 xml:space="preserve">技术局 </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《牡丹江市“头雁”团队工作站</w:t>
            </w:r>
          </w:p>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备案管理办法（试行）》</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牡科规</w:t>
            </w:r>
          </w:p>
          <w:p>
            <w:pPr>
              <w:widowControl/>
              <w:spacing w:line="3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2号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2023-2-24</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2023-3-3</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5</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牡丹江市水务局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《牡丹江市水利工程招投标领域“双随机、一公开”检查管理办法（试行）》</w:t>
            </w:r>
          </w:p>
        </w:tc>
        <w:tc>
          <w:tcPr>
            <w:tcW w:w="2360" w:type="dxa"/>
            <w:noWrap w:val="0"/>
            <w:vAlign w:val="center"/>
          </w:tcPr>
          <w:p>
            <w:pPr>
              <w:widowControl/>
              <w:spacing w:line="300" w:lineRule="exact"/>
              <w:jc w:val="center"/>
              <w:rPr>
                <w:rFonts w:hint="eastAsia" w:ascii="仿宋" w:hAnsi="仿宋" w:eastAsia="仿宋" w:cs="仿宋"/>
                <w:kern w:val="0"/>
                <w:sz w:val="28"/>
                <w:szCs w:val="28"/>
              </w:rPr>
            </w:pP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2022-5-24</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2023-3-10</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6</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牡丹江市水务局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《关于牡丹江市水利工程招投标</w:t>
            </w:r>
          </w:p>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领域招标人信用承诺制（试行）》</w:t>
            </w:r>
          </w:p>
        </w:tc>
        <w:tc>
          <w:tcPr>
            <w:tcW w:w="2360" w:type="dxa"/>
            <w:noWrap w:val="0"/>
            <w:vAlign w:val="center"/>
          </w:tcPr>
          <w:p>
            <w:pPr>
              <w:widowControl/>
              <w:spacing w:line="300" w:lineRule="exact"/>
              <w:jc w:val="center"/>
              <w:rPr>
                <w:rFonts w:hint="eastAsia" w:ascii="仿宋" w:hAnsi="仿宋" w:eastAsia="仿宋" w:cs="仿宋"/>
                <w:kern w:val="0"/>
                <w:sz w:val="28"/>
                <w:szCs w:val="28"/>
              </w:rPr>
            </w:pP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2022-6-17</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2023-3-10</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7</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rPr>
              <w:t>牡丹江市市场监督管理局</w:t>
            </w:r>
          </w:p>
        </w:tc>
        <w:tc>
          <w:tcPr>
            <w:tcW w:w="4579" w:type="dxa"/>
            <w:noWrap w:val="0"/>
            <w:vAlign w:val="center"/>
          </w:tcPr>
          <w:p>
            <w:pPr>
              <w:widowControl/>
              <w:spacing w:line="300" w:lineRule="exact"/>
              <w:jc w:val="center"/>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《牡丹江市药品零售企业“承诺即换证”暨换发&lt;药品经营许可证&gt;工作</w:t>
            </w:r>
          </w:p>
          <w:p>
            <w:pPr>
              <w:widowControl/>
              <w:spacing w:line="300" w:lineRule="exact"/>
              <w:jc w:val="center"/>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实施方案》</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牡市监规</w:t>
            </w:r>
          </w:p>
          <w:p>
            <w:pPr>
              <w:widowControl/>
              <w:spacing w:line="300" w:lineRule="exact"/>
              <w:jc w:val="center"/>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2号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rPr>
              <w:t>2023-3-10</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rPr>
              <w:t>2023-3-16</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8</w:t>
            </w:r>
          </w:p>
        </w:tc>
        <w:tc>
          <w:tcPr>
            <w:tcW w:w="2688"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牡丹江市文化广电和旅游局</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《牡丹江市“引客入牡”旅游</w:t>
            </w:r>
          </w:p>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奖励办法（试行）》</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牡文广旅规字</w:t>
            </w:r>
          </w:p>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2023-3-1</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2023-3-20</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9</w:t>
            </w:r>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牡丹江市住房</w:t>
            </w:r>
          </w:p>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公积金管理委员会</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《实施2023年惠民政策的通知》</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牡公管委规</w:t>
            </w:r>
          </w:p>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2023-2-1</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2023-3-31</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577" w:type="dxa"/>
            <w:noWrap w:val="0"/>
            <w:vAlign w:val="center"/>
          </w:tcPr>
          <w:p>
            <w:pPr>
              <w:widowControl/>
              <w:spacing w:line="300" w:lineRule="exact"/>
              <w:jc w:val="center"/>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10</w:t>
            </w:r>
            <w:bookmarkStart w:id="0" w:name="_GoBack"/>
            <w:bookmarkEnd w:id="0"/>
          </w:p>
        </w:tc>
        <w:tc>
          <w:tcPr>
            <w:tcW w:w="2688" w:type="dxa"/>
            <w:noWrap w:val="0"/>
            <w:vAlign w:val="center"/>
          </w:tcPr>
          <w:p>
            <w:pPr>
              <w:widowControl/>
              <w:spacing w:line="300" w:lineRule="exact"/>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牡丹江市住房</w:t>
            </w:r>
          </w:p>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公积金管理中心</w:t>
            </w:r>
          </w:p>
        </w:tc>
        <w:tc>
          <w:tcPr>
            <w:tcW w:w="4579" w:type="dxa"/>
            <w:noWrap w:val="0"/>
            <w:vAlign w:val="center"/>
          </w:tcPr>
          <w:p>
            <w:pPr>
              <w:widowControl/>
              <w:spacing w:line="300" w:lineRule="exact"/>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《2023年惠民政策实施细则》</w:t>
            </w:r>
          </w:p>
        </w:tc>
        <w:tc>
          <w:tcPr>
            <w:tcW w:w="2360" w:type="dxa"/>
            <w:noWrap w:val="0"/>
            <w:vAlign w:val="center"/>
          </w:tcPr>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牡公管规</w:t>
            </w:r>
          </w:p>
          <w:p>
            <w:pPr>
              <w:widowControl/>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1号</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2023-2-1</w:t>
            </w:r>
          </w:p>
        </w:tc>
        <w:tc>
          <w:tcPr>
            <w:tcW w:w="1616" w:type="dxa"/>
            <w:noWrap w:val="0"/>
            <w:vAlign w:val="center"/>
          </w:tcPr>
          <w:p>
            <w:pPr>
              <w:widowControl/>
              <w:numPr>
                <w:ilvl w:val="0"/>
                <w:numId w:val="0"/>
              </w:numPr>
              <w:spacing w:line="300" w:lineRule="exact"/>
              <w:ind w:left="0" w:leftChars="0" w:firstLine="0" w:firstLineChars="0"/>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2023-3-31</w:t>
            </w:r>
          </w:p>
        </w:tc>
        <w:tc>
          <w:tcPr>
            <w:tcW w:w="738" w:type="dxa"/>
            <w:noWrap w:val="0"/>
            <w:vAlign w:val="center"/>
          </w:tcPr>
          <w:p>
            <w:pPr>
              <w:widowControl/>
              <w:spacing w:line="300" w:lineRule="exact"/>
              <w:jc w:val="center"/>
              <w:rPr>
                <w:rFonts w:hint="default"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否</w:t>
            </w:r>
          </w:p>
        </w:tc>
      </w:tr>
    </w:tbl>
    <w:p/>
    <w:sectPr>
      <w:footerReference r:id="rId3" w:type="default"/>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kNTZkOTdhY2I0MGE1MjlhOTJlZWI0YzczYzVkN2EifQ=="/>
  </w:docVars>
  <w:rsids>
    <w:rsidRoot w:val="00000000"/>
    <w:rsid w:val="01C20BC1"/>
    <w:rsid w:val="06257970"/>
    <w:rsid w:val="074974F2"/>
    <w:rsid w:val="08916702"/>
    <w:rsid w:val="0BC620CB"/>
    <w:rsid w:val="0D3A1F53"/>
    <w:rsid w:val="0DBD41BB"/>
    <w:rsid w:val="10C009C2"/>
    <w:rsid w:val="10DE353E"/>
    <w:rsid w:val="1B043BA1"/>
    <w:rsid w:val="1B534D0C"/>
    <w:rsid w:val="1BCD0437"/>
    <w:rsid w:val="1D0C4F8F"/>
    <w:rsid w:val="1D9F295A"/>
    <w:rsid w:val="1F1B020C"/>
    <w:rsid w:val="204907CF"/>
    <w:rsid w:val="22A4405C"/>
    <w:rsid w:val="282C4737"/>
    <w:rsid w:val="29D14B1F"/>
    <w:rsid w:val="2B867A6F"/>
    <w:rsid w:val="30F1651D"/>
    <w:rsid w:val="37FF5643"/>
    <w:rsid w:val="3B221606"/>
    <w:rsid w:val="3C1F2F8F"/>
    <w:rsid w:val="3CA31F8B"/>
    <w:rsid w:val="3E8B7A4B"/>
    <w:rsid w:val="3F2521B4"/>
    <w:rsid w:val="4185518C"/>
    <w:rsid w:val="45596713"/>
    <w:rsid w:val="45DC10F2"/>
    <w:rsid w:val="46577973"/>
    <w:rsid w:val="472A7155"/>
    <w:rsid w:val="48BB1493"/>
    <w:rsid w:val="49B54134"/>
    <w:rsid w:val="4B985ABC"/>
    <w:rsid w:val="505125E6"/>
    <w:rsid w:val="50834F8C"/>
    <w:rsid w:val="53A25729"/>
    <w:rsid w:val="54F226E1"/>
    <w:rsid w:val="56D025AE"/>
    <w:rsid w:val="58BA52C3"/>
    <w:rsid w:val="59A909DC"/>
    <w:rsid w:val="64754794"/>
    <w:rsid w:val="665F74AA"/>
    <w:rsid w:val="67401089"/>
    <w:rsid w:val="68476448"/>
    <w:rsid w:val="69AE56C7"/>
    <w:rsid w:val="69EB79D2"/>
    <w:rsid w:val="6A440E91"/>
    <w:rsid w:val="707F2709"/>
    <w:rsid w:val="72CC7199"/>
    <w:rsid w:val="73165394"/>
    <w:rsid w:val="73E2039F"/>
    <w:rsid w:val="745E1EE4"/>
    <w:rsid w:val="76312C11"/>
    <w:rsid w:val="7AAC69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574</Words>
  <Characters>787</Characters>
  <Lines>0</Lines>
  <Paragraphs>0</Paragraphs>
  <TotalTime>7</TotalTime>
  <ScaleCrop>false</ScaleCrop>
  <LinksUpToDate>false</LinksUpToDate>
  <CharactersWithSpaces>789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2022-07-11T08:01:00Z</dcterms:created>
  <dc:creator>admin</dc:creator>
  <cp:lastModifiedBy>Administrator</cp:lastModifiedBy>
  <cp:lastPrinted>2023-04-13T02:37:00Z</cp:lastPrinted>
  <dcterms:modified xsi:type="dcterms:W3CDTF">2023-06-14T08:42:21Z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C7C22C8A8D414407A8E54CFEB0DA2DE7_13</vt:lpwstr>
  </property>
</Properties>
</file>