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宋体"/>
          <w:lang w:val="en-US" w:eastAsia="zh-CN"/>
        </w:rPr>
      </w:pPr>
      <w:r>
        <w:rPr>
          <w:rFonts w:hint="eastAsia" w:ascii="黑体" w:hAnsi="黑体" w:eastAsia="黑体" w:cs="黑体"/>
          <w:sz w:val="44"/>
          <w:szCs w:val="44"/>
          <w:lang w:val="en-US" w:eastAsia="zh-CN"/>
        </w:rPr>
        <w:t>2022年第四季度规范性文件备案目录</w:t>
      </w:r>
    </w:p>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
        <w:gridCol w:w="2688"/>
        <w:gridCol w:w="4579"/>
        <w:gridCol w:w="2360"/>
        <w:gridCol w:w="1616"/>
        <w:gridCol w:w="1616"/>
        <w:gridCol w:w="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577"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序号</w:t>
            </w:r>
          </w:p>
        </w:tc>
        <w:tc>
          <w:tcPr>
            <w:tcW w:w="268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制定机关</w:t>
            </w:r>
          </w:p>
        </w:tc>
        <w:tc>
          <w:tcPr>
            <w:tcW w:w="4579"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文件名称</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文号</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印发时间</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备案时间</w:t>
            </w:r>
          </w:p>
        </w:tc>
        <w:tc>
          <w:tcPr>
            <w:tcW w:w="73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是否按时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东宁市人民政府</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东宁市“十四五”消防事业发展</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规划（2021年-2025年）</w:t>
            </w:r>
            <w:r>
              <w:rPr>
                <w:rFonts w:hint="eastAsia" w:ascii="仿宋" w:hAnsi="仿宋" w:eastAsia="仿宋" w:cs="仿宋"/>
                <w:sz w:val="28"/>
                <w:szCs w:val="28"/>
                <w:highlight w:val="none"/>
              </w:rPr>
              <w:t>》</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东政办规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2022-8-31</w:t>
            </w:r>
          </w:p>
        </w:tc>
        <w:tc>
          <w:tcPr>
            <w:tcW w:w="1616" w:type="dxa"/>
            <w:noWrap w:val="0"/>
            <w:vAlign w:val="center"/>
          </w:tcPr>
          <w:p>
            <w:pPr>
              <w:widowControl/>
              <w:spacing w:line="300" w:lineRule="exact"/>
              <w:jc w:val="center"/>
              <w:rPr>
                <w:rFonts w:hint="default" w:ascii="仿宋" w:hAnsi="仿宋" w:eastAsia="仿宋" w:cs="仿宋"/>
                <w:kern w:val="0"/>
                <w:sz w:val="28"/>
                <w:szCs w:val="28"/>
                <w:highlight w:val="none"/>
                <w:lang w:val="en-US" w:eastAsia="zh-CN"/>
              </w:rPr>
            </w:pPr>
            <w:r>
              <w:rPr>
                <w:rFonts w:hint="eastAsia" w:ascii="仿宋" w:hAnsi="仿宋" w:eastAsia="仿宋" w:cs="仿宋"/>
                <w:kern w:val="0"/>
                <w:sz w:val="28"/>
                <w:szCs w:val="28"/>
                <w:lang w:val="en-US" w:eastAsia="zh-CN"/>
              </w:rPr>
              <w:t>2022-10-8</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牡丹江市民政局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《牡丹江市“十四五”城乡社区</w:t>
            </w:r>
          </w:p>
          <w:p>
            <w:pPr>
              <w:widowControl/>
              <w:spacing w:line="3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服务体系建设规划》</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牧民联规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2022-9-29</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2022-10-9</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牡丹江市住房公积金管理中心</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《关于调整首套个人住房公积金</w:t>
            </w:r>
          </w:p>
          <w:p>
            <w:pPr>
              <w:widowControl/>
              <w:spacing w:line="3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贷款利率的通知》</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牡公管规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2022-10-4</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2022-10-13</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中国（黑龙江）自由贸易试验区绥芬河片区管理委员会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《中国（黑龙江）自由贸易试验区绥芬河片区“一业一证、证照联办”</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改革试点工作实施方案》</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绥自贸规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2022-9-16</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2022-10-20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牡丹江市医疗</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《关于开展2022年门诊慢性病鉴定工作的通知》</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2022-5-9</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2022-11-9</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牡丹江市医疗</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《关于提高城乡居民住院待遇和进一步规范门诊特殊疾病（治疗）及</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门诊慢性病政策的通知》</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2022-9-16</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2022-11-9</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7</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牡丹江市医疗</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《关于受理2022年度第二批新增医保定点医药机构申请的通知》</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2022-10-20</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2022-11-9</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8</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牡丹江市发展和</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改革委员会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《牡丹江市工程建设项目招标投标负面清单》</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牡发改联</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15</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2022-7-12</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9</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牡丹江市发展和</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改革委员会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《关于制定牡丹江市工程建设项目招标投标回访制度的通知》</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牡发改</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26</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2022-7-25</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10</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牡丹江市发展和</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改革委员会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《关于开展工程建设项目招标计划提前发布工作（试行）的通知》</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2022-9-16</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11</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牡丹江市发展和</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改革委员会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《关于牡丹江市工程建设招投标领域实施投标保证金和履约保证金</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减免有关事项的通知》</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2022-10-9</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sz w:val="28"/>
                <w:szCs w:val="28"/>
                <w:lang w:val="en-US" w:eastAsia="zh-CN"/>
              </w:rPr>
              <w:t>12</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牡丹江市发展和</w:t>
            </w:r>
          </w:p>
          <w:p>
            <w:pPr>
              <w:widowControl/>
              <w:spacing w:line="300" w:lineRule="exact"/>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改革委员会</w:t>
            </w:r>
          </w:p>
        </w:tc>
        <w:tc>
          <w:tcPr>
            <w:tcW w:w="4579" w:type="dxa"/>
            <w:noWrap w:val="0"/>
            <w:vAlign w:val="center"/>
          </w:tcPr>
          <w:p>
            <w:pPr>
              <w:widowControl/>
              <w:spacing w:line="3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lang w:val="en-US" w:eastAsia="zh-CN"/>
              </w:rPr>
              <w:t>《关于印发&lt;牡丹江市公共资源交易目录&gt;的通知》</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牡发改</w:t>
            </w:r>
          </w:p>
          <w:p>
            <w:pPr>
              <w:widowControl/>
              <w:spacing w:line="300" w:lineRule="exact"/>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50</w:t>
            </w:r>
            <w:r>
              <w:rPr>
                <w:rFonts w:hint="eastAsia" w:ascii="仿宋" w:hAnsi="仿宋" w:eastAsia="仿宋" w:cs="仿宋"/>
                <w:kern w:val="0"/>
                <w:sz w:val="28"/>
                <w:szCs w:val="28"/>
              </w:rPr>
              <w:t>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2022-10-19</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2022-11-19</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13</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林口县市场监督</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管理局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《林口县落实中央层面设定的涉企经营许可事项改革清单</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（2022年版）》</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2022-11-15</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2022-11-28</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14</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绥芬河市人民政府</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《关于印发&lt;绥芬河市县域商业建设行动实施方案&gt;的通知》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绥政办规</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2022-11-12</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2022-11-28</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15</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牡丹江市人力资源和社会保障局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《关于印发牡丹江市工伤预防费用使用管理暂行办法的通知》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牡人社联规字</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2022-11-28</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2022-12-5</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16</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牡丹江市科技局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《牡丹江市科技计划指导类项目管理规程》</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牡科规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2022-12-7</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2022-12-8</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17</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牡丹江市公安局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《牡丹江市公安局关于依法打击涉烟花爆竹违法犯罪行为的通知》</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2022-12-12</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18</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穆棱市人民政府</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《关于印发穆棱市家庭经济困难和农村撤并学校学生就餐与通勤自助实施办法》</w:t>
            </w:r>
          </w:p>
        </w:tc>
        <w:tc>
          <w:tcPr>
            <w:tcW w:w="2360"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穆政办规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2022-12-12</w:t>
            </w:r>
          </w:p>
        </w:tc>
        <w:tc>
          <w:tcPr>
            <w:tcW w:w="1616"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TZkOTdhY2I0MGE1MjlhOTJlZWI0YzczYzVkN2EifQ=="/>
  </w:docVars>
  <w:rsids>
    <w:rsidRoot w:val="00000000"/>
    <w:rsid w:val="01C20BC1"/>
    <w:rsid w:val="06257970"/>
    <w:rsid w:val="074974F2"/>
    <w:rsid w:val="08916702"/>
    <w:rsid w:val="0BC620CB"/>
    <w:rsid w:val="0D3A1F53"/>
    <w:rsid w:val="10C009C2"/>
    <w:rsid w:val="10DE353E"/>
    <w:rsid w:val="1B043BA1"/>
    <w:rsid w:val="1BCD0437"/>
    <w:rsid w:val="1D0C4F8F"/>
    <w:rsid w:val="1D9F295A"/>
    <w:rsid w:val="1F1B020C"/>
    <w:rsid w:val="22A4405C"/>
    <w:rsid w:val="282C4737"/>
    <w:rsid w:val="29D14B1F"/>
    <w:rsid w:val="2B867A6F"/>
    <w:rsid w:val="30F1651D"/>
    <w:rsid w:val="3C1F2F8F"/>
    <w:rsid w:val="3E8B7A4B"/>
    <w:rsid w:val="3F2521B4"/>
    <w:rsid w:val="4185518C"/>
    <w:rsid w:val="45596713"/>
    <w:rsid w:val="45DC10F2"/>
    <w:rsid w:val="46577973"/>
    <w:rsid w:val="472A7155"/>
    <w:rsid w:val="48BB1493"/>
    <w:rsid w:val="49B54134"/>
    <w:rsid w:val="4B985ABC"/>
    <w:rsid w:val="50834F8C"/>
    <w:rsid w:val="53A25729"/>
    <w:rsid w:val="54F226E1"/>
    <w:rsid w:val="56D025AE"/>
    <w:rsid w:val="58BA52C3"/>
    <w:rsid w:val="59A909DC"/>
    <w:rsid w:val="64754794"/>
    <w:rsid w:val="665F74AA"/>
    <w:rsid w:val="67401089"/>
    <w:rsid w:val="68476448"/>
    <w:rsid w:val="69AE56C7"/>
    <w:rsid w:val="69EB79D2"/>
    <w:rsid w:val="6A440E91"/>
    <w:rsid w:val="707F2709"/>
    <w:rsid w:val="73165394"/>
    <w:rsid w:val="73E2039F"/>
    <w:rsid w:val="745E1EE4"/>
    <w:rsid w:val="76312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912</Words>
  <Characters>1275</Characters>
  <Lines>0</Lines>
  <Paragraphs>0</Paragraphs>
  <TotalTime>158</TotalTime>
  <ScaleCrop>false</ScaleCrop>
  <LinksUpToDate>false</LinksUpToDate>
  <CharactersWithSpaces>1275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2022-07-11T08:01:00Z</dcterms:created>
  <dc:creator>admin</dc:creator>
  <cp:lastModifiedBy>admin</cp:lastModifiedBy>
  <cp:lastPrinted>2023-02-08T01:40:31Z</cp:lastPrinted>
  <dcterms:modified xsi:type="dcterms:W3CDTF">2023-02-08T01:41:32Z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9D564971512A4039B2AEF82CD50FA831</vt:lpwstr>
  </property>
</Properties>
</file>