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sz w:val="44"/>
          <w:szCs w:val="44"/>
          <w:lang w:val="en-US" w:eastAsia="zh-CN"/>
        </w:rPr>
      </w:pPr>
      <w:bookmarkStart w:id="0" w:name="OLE_LINK1"/>
      <w:r>
        <w:rPr>
          <w:rFonts w:hint="eastAsia" w:ascii="方正小标宋简体" w:hAnsi="方正小标宋简体" w:eastAsia="方正小标宋简体" w:cs="方正小标宋简体"/>
          <w:sz w:val="44"/>
          <w:szCs w:val="44"/>
          <w:lang w:val="en-US" w:eastAsia="zh-CN"/>
        </w:rPr>
        <w:t>2025—2026年牡丹江市冬季</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冰雪旅游“百日行动”实施方案</w:t>
      </w:r>
    </w:p>
    <w:bookmarkEnd w:id="0"/>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（征求意见稿）</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为贯彻落实省委、省政府关于推动特色文化旅游全域全季高质量发展工作要求，抢抓“后亚冬”时代机遇，持续释放冰雪旅游综合带动效应，定于2025年11月8日至2026年2月28日，开展2025—2026年全市冬季冰雪旅游“百日行动”，特制定本方案。</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一、工作目标</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坚持“中国一号冰雪旅游线路”目的地城市总定位，以镜泊湖、雪乡、横道河子</w:t>
      </w:r>
      <w:r>
        <w:rPr>
          <w:rFonts w:hint="eastAsia" w:ascii="Times New Roman" w:hAnsi="Times New Roman" w:eastAsia="仿宋_GB2312" w:cs="Times New Roman"/>
          <w:sz w:val="32"/>
          <w:szCs w:val="32"/>
          <w:lang w:val="en-US" w:eastAsia="zh-CN"/>
        </w:rPr>
        <w:t>三大核心</w:t>
      </w:r>
      <w:r>
        <w:rPr>
          <w:rFonts w:hint="default" w:ascii="Times New Roman" w:hAnsi="Times New Roman" w:eastAsia="仿宋_GB2312" w:cs="Times New Roman"/>
          <w:sz w:val="32"/>
          <w:szCs w:val="32"/>
          <w:lang w:val="en-US" w:eastAsia="zh-CN"/>
        </w:rPr>
        <w:t>景区为引领，深度融入“哈亚雪牡”旅游廊道，全面实施“十大提升行动”，</w:t>
      </w:r>
      <w:r>
        <w:rPr>
          <w:rFonts w:hint="eastAsia" w:ascii="Times New Roman" w:hAnsi="Times New Roman" w:eastAsia="仿宋_GB2312" w:cs="Times New Roman"/>
          <w:sz w:val="32"/>
          <w:szCs w:val="32"/>
          <w:lang w:val="en-US" w:eastAsia="zh-CN"/>
        </w:rPr>
        <w:t>推动</w:t>
      </w:r>
      <w:r>
        <w:rPr>
          <w:rFonts w:hint="default" w:ascii="Times New Roman" w:hAnsi="Times New Roman" w:eastAsia="仿宋_GB2312" w:cs="Times New Roman"/>
          <w:sz w:val="32"/>
          <w:szCs w:val="32"/>
          <w:lang w:val="en-US" w:eastAsia="zh-CN"/>
        </w:rPr>
        <w:t>冰雪产品迭代与体验场景拓展，持续增强“镜泊胜景·林海雪原”品牌影响力，力争2025—2026年冰雪旅游季全市接待游客数量、游客总花费同比分别增长10%、15%以上，将牡丹江打造成为</w:t>
      </w:r>
      <w:r>
        <w:rPr>
          <w:rFonts w:hint="eastAsia" w:ascii="Times New Roman" w:hAnsi="Times New Roman" w:eastAsia="仿宋_GB2312" w:cs="Times New Roman"/>
          <w:sz w:val="32"/>
          <w:szCs w:val="32"/>
          <w:lang w:val="en-US" w:eastAsia="zh-CN"/>
        </w:rPr>
        <w:t>国内</w:t>
      </w:r>
      <w:r>
        <w:rPr>
          <w:rFonts w:hint="default" w:ascii="Times New Roman" w:hAnsi="Times New Roman" w:eastAsia="仿宋_GB2312" w:cs="Times New Roman"/>
          <w:sz w:val="32"/>
          <w:szCs w:val="32"/>
          <w:lang w:val="en-US" w:eastAsia="zh-CN"/>
        </w:rPr>
        <w:t>极具影响力的冰雪旅游</w:t>
      </w:r>
      <w:r>
        <w:rPr>
          <w:rFonts w:hint="eastAsia" w:ascii="Times New Roman" w:hAnsi="Times New Roman" w:eastAsia="仿宋_GB2312" w:cs="Times New Roman"/>
          <w:sz w:val="32"/>
          <w:szCs w:val="32"/>
          <w:lang w:val="en-US" w:eastAsia="zh-CN"/>
        </w:rPr>
        <w:t>胜地</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二、工作任务</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（一）实施“焕新牡丹江”</w:t>
      </w:r>
      <w:r>
        <w:rPr>
          <w:rFonts w:hint="eastAsia" w:ascii="Times New Roman" w:hAnsi="Times New Roman" w:eastAsia="楷体_GB2312" w:cs="Times New Roman"/>
          <w:b/>
          <w:bCs/>
          <w:sz w:val="32"/>
          <w:szCs w:val="32"/>
          <w:lang w:val="en-US" w:eastAsia="zh-CN"/>
        </w:rPr>
        <w:t>旅游</w:t>
      </w:r>
      <w:r>
        <w:rPr>
          <w:rFonts w:hint="default" w:ascii="Times New Roman" w:hAnsi="Times New Roman" w:eastAsia="楷体_GB2312" w:cs="Times New Roman"/>
          <w:b/>
          <w:bCs/>
          <w:sz w:val="32"/>
          <w:szCs w:val="32"/>
          <w:lang w:val="en-US" w:eastAsia="zh-CN"/>
        </w:rPr>
        <w:t>产品升级行动</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u w:val="none"/>
          <w:lang w:val="en-US" w:eastAsia="zh-CN"/>
        </w:rPr>
        <w:t>1.构建精品旅游线路</w:t>
      </w:r>
      <w:r>
        <w:rPr>
          <w:rFonts w:hint="default" w:ascii="Times New Roman" w:hAnsi="Times New Roman" w:eastAsia="仿宋_GB2312" w:cs="Times New Roman"/>
          <w:sz w:val="32"/>
          <w:szCs w:val="32"/>
          <w:lang w:val="en-US" w:eastAsia="zh-CN"/>
        </w:rPr>
        <w:t>。聚焦客源市场需求导向，深度融入“哈亚雪牡”旅游廊道，以镜泊湖、雪乡、横道河子三大核心景区为支点，有效串联梦幻雪堡、威虎山雪村、</w:t>
      </w:r>
      <w:r>
        <w:rPr>
          <w:rFonts w:hint="eastAsia" w:ascii="Times New Roman" w:hAnsi="Times New Roman" w:eastAsia="仿宋_GB2312" w:cs="Times New Roman"/>
          <w:sz w:val="32"/>
          <w:szCs w:val="32"/>
          <w:lang w:val="en-US" w:eastAsia="zh-CN"/>
        </w:rPr>
        <w:t>中兴村、</w:t>
      </w:r>
      <w:r>
        <w:rPr>
          <w:rFonts w:hint="default" w:ascii="Times New Roman" w:hAnsi="Times New Roman" w:eastAsia="仿宋_GB2312" w:cs="Times New Roman"/>
          <w:sz w:val="32"/>
          <w:szCs w:val="32"/>
          <w:lang w:val="en-US" w:eastAsia="zh-CN"/>
        </w:rPr>
        <w:t>珍稀动物园、绥芬河爱情谷等优质资源，做强“牡雪镜”“牡雪横”“横牡绥”跨区域新兴线路。持续优化提升“冰瀑渔猎、雪城胜景”“百年老镇、林海雪原”“梦幻雪乡、极致雪韵”“追寻记忆</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红色研学”等八条经典主题线路，全面提升游客体验与市场竞争力。〔</w:t>
      </w:r>
      <w:r>
        <w:rPr>
          <w:rFonts w:hint="default" w:ascii="Times New Roman" w:hAnsi="Times New Roman" w:eastAsia="楷体_GB2312" w:cs="Times New Roman"/>
          <w:sz w:val="32"/>
          <w:szCs w:val="32"/>
          <w:lang w:val="en-US" w:eastAsia="zh-CN"/>
        </w:rPr>
        <w:t>责任单位：各县（市）区人民政府，市文体广电和旅游局、市教育局、市农业农村局、市民政局、大海林林业局；完成时限：2026年2月底前</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u w:val="none"/>
          <w:lang w:val="en-US" w:eastAsia="zh-CN"/>
        </w:rPr>
        <w:t>2.升级特色冰雪场景</w:t>
      </w:r>
      <w:r>
        <w:rPr>
          <w:rFonts w:hint="default" w:ascii="Times New Roman" w:hAnsi="Times New Roman" w:eastAsia="仿宋_GB2312" w:cs="Times New Roman"/>
          <w:sz w:val="32"/>
          <w:szCs w:val="32"/>
          <w:lang w:val="en-US" w:eastAsia="zh-CN"/>
        </w:rPr>
        <w:t>。坚持核心景区提质、城市空间赋能、县域特色互补，分类施策升级冰雪体验场景。核心景区提质，镜泊湖以“渤海雪国冬捕季”为核心IP，融合冬捕观赏、渔猎文化和蓝冰摄影，打造冰雪文化深度体验区。雪乡景区打造“不夜城”全时段体验，引入实景演艺、雪地音乐快闪、无人机光影秀、民俗主题市集等30余场特色活动。横道河子景区突出“俄式风情冰雪小镇”特色，举办旅拍大赛、街头艺术节、美食工坊等体验活动。城区空间赋能，在延续梦幻雪堡经典项目基础上，统筹布局“15分钟冰雪休闲圈”，精心打造冰雪音乐阳台、雪城演艺秀、超级雪滑梯、</w:t>
      </w:r>
      <w:r>
        <w:rPr>
          <w:rFonts w:hint="eastAsia" w:ascii="Times New Roman" w:hAnsi="Times New Roman" w:eastAsia="仿宋_GB2312" w:cs="Times New Roman"/>
          <w:sz w:val="32"/>
          <w:szCs w:val="32"/>
          <w:lang w:val="en-US" w:eastAsia="zh-CN"/>
        </w:rPr>
        <w:t>中兴村特色民宿、临江</w:t>
      </w:r>
      <w:r>
        <w:rPr>
          <w:rFonts w:hint="default" w:ascii="Times New Roman" w:hAnsi="Times New Roman" w:eastAsia="仿宋_GB2312" w:cs="Times New Roman"/>
          <w:sz w:val="32"/>
          <w:szCs w:val="32"/>
          <w:lang w:val="en-US" w:eastAsia="zh-CN"/>
        </w:rPr>
        <w:t>雪人小镇、火车站北广场大雪人、</w:t>
      </w:r>
      <w:r>
        <w:rPr>
          <w:rFonts w:hint="eastAsia" w:ascii="Times New Roman" w:hAnsi="Times New Roman" w:eastAsia="仿宋_GB2312" w:cs="Times New Roman"/>
          <w:sz w:val="32"/>
          <w:szCs w:val="32"/>
          <w:lang w:val="en-US" w:eastAsia="zh-CN"/>
        </w:rPr>
        <w:t>冰雪</w:t>
      </w:r>
      <w:r>
        <w:rPr>
          <w:rFonts w:hint="default" w:ascii="Times New Roman" w:hAnsi="Times New Roman" w:eastAsia="仿宋_GB2312" w:cs="Times New Roman"/>
          <w:sz w:val="32"/>
          <w:szCs w:val="32"/>
          <w:lang w:val="en-US" w:eastAsia="zh-CN"/>
        </w:rPr>
        <w:t>萌宠乐园等10大网红新场景，让游客抵达即惊喜、出门即体验。县域特色</w:t>
      </w:r>
      <w:r>
        <w:rPr>
          <w:rFonts w:hint="eastAsia" w:ascii="Times New Roman" w:hAnsi="Times New Roman" w:eastAsia="仿宋_GB2312" w:cs="Times New Roman"/>
          <w:sz w:val="32"/>
          <w:szCs w:val="32"/>
          <w:lang w:val="en-US" w:eastAsia="zh-CN"/>
        </w:rPr>
        <w:t>互补</w:t>
      </w:r>
      <w:r>
        <w:rPr>
          <w:rFonts w:hint="default" w:ascii="Times New Roman" w:hAnsi="Times New Roman" w:eastAsia="仿宋_GB2312" w:cs="Times New Roman"/>
          <w:sz w:val="32"/>
          <w:szCs w:val="32"/>
          <w:lang w:val="en-US" w:eastAsia="zh-CN"/>
        </w:rPr>
        <w:t>，引导六县市深挖本土资源，实施“一县一主题、一地一爆款”差异化产品布局，重点推出海林红色冰雪研学、绥芬河与东宁中俄跨境休闲、宁安蓝冰考古探秘、林口特色美食品鉴、穆棱冰雪赛事体验等特色产品，共同构建全市冰雪旅游产品新版图。〔</w:t>
      </w:r>
      <w:r>
        <w:rPr>
          <w:rFonts w:hint="default" w:ascii="Times New Roman" w:hAnsi="Times New Roman" w:eastAsia="楷体_GB2312" w:cs="Times New Roman"/>
          <w:sz w:val="32"/>
          <w:szCs w:val="32"/>
          <w:lang w:val="en-US" w:eastAsia="zh-CN"/>
        </w:rPr>
        <w:t>责任单位：各县（市）区人民政府，市文体广电和旅游局、镜泊湖管委会、市农旅投公司；完成时限：2026年2月底前</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仿宋_GB2312" w:cs="Times New Roman"/>
          <w:sz w:val="32"/>
          <w:szCs w:val="32"/>
          <w:u w:val="none"/>
          <w:lang w:val="en-US" w:eastAsia="zh-CN"/>
        </w:rPr>
      </w:pPr>
      <w:bookmarkStart w:id="1" w:name="OLE_LINK2"/>
      <w:r>
        <w:rPr>
          <w:rFonts w:hint="default" w:ascii="Times New Roman" w:hAnsi="Times New Roman" w:eastAsia="仿宋_GB2312" w:cs="Times New Roman"/>
          <w:b/>
          <w:bCs/>
          <w:sz w:val="32"/>
          <w:szCs w:val="32"/>
          <w:u w:val="none"/>
          <w:lang w:val="en-US" w:eastAsia="zh-CN"/>
        </w:rPr>
        <w:t>3.发展冰雪赛事经济</w:t>
      </w:r>
      <w:r>
        <w:rPr>
          <w:rFonts w:hint="default" w:ascii="Times New Roman" w:hAnsi="Times New Roman" w:eastAsia="仿宋_GB2312" w:cs="Times New Roman"/>
          <w:sz w:val="32"/>
          <w:szCs w:val="32"/>
          <w:u w:val="none"/>
          <w:lang w:val="en-US" w:eastAsia="zh-CN"/>
        </w:rPr>
        <w:t>。策划举办“牡丹江冰雪运动超级联赛”，打造多层次、多主题的冰雪赛事活动体系。做强专业竞技板块，面向专业玩家和运动爱好者，重点打造镜泊湖国际冰跑挑战赛、国际三人冰上篮球赛、雪地足球联赛等具有影响力的品牌赛事。做活大众体验板块，依托大众冰雪季、百万青少年上冰雪等传统品牌，广泛开展趣味冰雪运动会、“雪堡争夺战”家庭打雪仗等群众性活动。做新潮流探索板块，创新推出雪地电音派对、雾凇森林徒步、极寒挑战赛等兼具时尚感与传播度的新型赛事项目，持续激发冰雪运动热情，增强冰雪消费内生动力。〔</w:t>
      </w:r>
      <w:r>
        <w:rPr>
          <w:rFonts w:hint="default" w:ascii="Times New Roman" w:hAnsi="Times New Roman" w:eastAsia="楷体_GB2312" w:cs="Times New Roman"/>
          <w:sz w:val="32"/>
          <w:szCs w:val="32"/>
          <w:u w:val="none"/>
          <w:lang w:val="en-US" w:eastAsia="zh-CN"/>
        </w:rPr>
        <w:t>责任单位：各县（市）区人民政府，市文体广电和旅游局、市教育局、镜泊湖管委会；完成时限：2026年2月底前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4.加强入境旅游产品供给</w:t>
      </w:r>
      <w:r>
        <w:rPr>
          <w:rFonts w:hint="default" w:ascii="Times New Roman" w:hAnsi="Times New Roman" w:eastAsia="仿宋_GB2312" w:cs="Times New Roman"/>
          <w:sz w:val="32"/>
          <w:szCs w:val="32"/>
          <w:u w:val="none"/>
          <w:lang w:val="en-US" w:eastAsia="zh-CN"/>
        </w:rPr>
        <w:t>。紧抓对俄免签政策机遇，重点打造四大入境旅游主题产品</w:t>
      </w:r>
      <w:r>
        <w:rPr>
          <w:rFonts w:hint="eastAsia"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lang w:val="en-US" w:eastAsia="zh-CN"/>
        </w:rPr>
        <w:t>推出“雪境康养·中医理疗之旅”，融合温泉疗愈、中药膳食与传统养生项目，打造健康养生体验产品。打造“沸腾边境·冰雪嘉年华”，以雪地音乐节、中俄风情集市、主题派对等内容，营造热情活力的节庆场景。设计“秘境探寻·跨境自驾探索”，推出小众观景、文化互动与个性化线路定制的自驾旅游产品。培育“双城印象·商贸休闲体验”，结合口岸购物、特色美食、商旅交流等元素，提供高品质的商贸旅游服务。〔</w:t>
      </w:r>
      <w:r>
        <w:rPr>
          <w:rFonts w:hint="default" w:ascii="Times New Roman" w:hAnsi="Times New Roman" w:eastAsia="楷体_GB2312" w:cs="Times New Roman"/>
          <w:sz w:val="32"/>
          <w:szCs w:val="32"/>
          <w:u w:val="none"/>
          <w:lang w:val="en-US" w:eastAsia="zh-CN"/>
        </w:rPr>
        <w:t>责任单位：绥芬河市、东宁市人民政府，市文体广电和旅游局、市卫健委、市商务局、市教育局；完成时限：2026年2月底前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5.推进文旅多业态融合</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lang w:val="en-US" w:eastAsia="zh-CN"/>
        </w:rPr>
        <w:t>推动冰雪旅游与文化、教育、农业、康养等多业态深度融合，积极培育冰雪研学、体育赛事、温泉康养等“冰雪+”新场景。</w:t>
      </w:r>
      <w:r>
        <w:rPr>
          <w:rFonts w:hint="eastAsia" w:ascii="Times New Roman" w:hAnsi="Times New Roman" w:eastAsia="仿宋_GB2312" w:cs="Times New Roman"/>
          <w:sz w:val="32"/>
          <w:szCs w:val="32"/>
          <w:lang w:val="en-US" w:eastAsia="zh-CN"/>
        </w:rPr>
        <w:t>重点</w:t>
      </w:r>
      <w:r>
        <w:rPr>
          <w:rFonts w:hint="default" w:ascii="Times New Roman" w:hAnsi="Times New Roman" w:eastAsia="仿宋_GB2312" w:cs="Times New Roman"/>
          <w:sz w:val="32"/>
          <w:szCs w:val="32"/>
          <w:u w:val="none"/>
          <w:lang w:val="en-US" w:eastAsia="zh-CN"/>
        </w:rPr>
        <w:t>培育冰雪研学</w:t>
      </w:r>
      <w:r>
        <w:rPr>
          <w:rFonts w:hint="eastAsia" w:ascii="Times New Roman" w:hAnsi="Times New Roman" w:eastAsia="仿宋_GB2312" w:cs="Times New Roman"/>
          <w:sz w:val="32"/>
          <w:szCs w:val="32"/>
          <w:u w:val="none"/>
          <w:lang w:val="en-US" w:eastAsia="zh-CN"/>
        </w:rPr>
        <w:t>游</w:t>
      </w:r>
      <w:r>
        <w:rPr>
          <w:rFonts w:hint="default" w:ascii="Times New Roman" w:hAnsi="Times New Roman" w:eastAsia="仿宋_GB2312" w:cs="Times New Roman"/>
          <w:sz w:val="32"/>
          <w:szCs w:val="32"/>
          <w:u w:val="none"/>
          <w:lang w:val="en-US" w:eastAsia="zh-CN"/>
        </w:rPr>
        <w:t>业态，以“我的冬天在牡丹江”为主题，开发冰雪生态、非遗传承、红色记忆、跨境商贸、历史文化、现代工业等六大主题研学课程，构建全域化、主题化研学产品矩阵，积极争创</w:t>
      </w:r>
      <w:r>
        <w:rPr>
          <w:rFonts w:hint="eastAsia" w:ascii="Times New Roman" w:hAnsi="Times New Roman" w:eastAsia="仿宋_GB2312" w:cs="Times New Roman"/>
          <w:sz w:val="32"/>
          <w:szCs w:val="32"/>
          <w:u w:val="none"/>
          <w:lang w:val="en-US" w:eastAsia="zh-CN"/>
        </w:rPr>
        <w:t>一批</w:t>
      </w:r>
      <w:r>
        <w:rPr>
          <w:rFonts w:hint="default" w:ascii="Times New Roman" w:hAnsi="Times New Roman" w:eastAsia="仿宋_GB2312" w:cs="Times New Roman"/>
          <w:sz w:val="32"/>
          <w:szCs w:val="32"/>
          <w:u w:val="none"/>
          <w:lang w:val="en-US" w:eastAsia="zh-CN"/>
        </w:rPr>
        <w:t>全省首批冰雪研学旅游示范基地，推动全市</w:t>
      </w:r>
      <w:r>
        <w:rPr>
          <w:rFonts w:hint="eastAsia" w:ascii="Times New Roman" w:hAnsi="Times New Roman" w:eastAsia="仿宋_GB2312" w:cs="Times New Roman"/>
          <w:sz w:val="32"/>
          <w:szCs w:val="32"/>
          <w:u w:val="none"/>
          <w:lang w:val="en-US" w:eastAsia="zh-CN"/>
        </w:rPr>
        <w:t>今冬</w:t>
      </w:r>
      <w:r>
        <w:rPr>
          <w:rFonts w:hint="default" w:ascii="Times New Roman" w:hAnsi="Times New Roman" w:eastAsia="仿宋_GB2312" w:cs="Times New Roman"/>
          <w:sz w:val="32"/>
          <w:szCs w:val="32"/>
          <w:u w:val="none"/>
          <w:lang w:val="en-US" w:eastAsia="zh-CN"/>
        </w:rPr>
        <w:t>冰雪研学接待人次增长10%以上。〔</w:t>
      </w:r>
      <w:r>
        <w:rPr>
          <w:rFonts w:hint="default" w:ascii="Times New Roman" w:hAnsi="Times New Roman" w:eastAsia="楷体_GB2312" w:cs="Times New Roman"/>
          <w:sz w:val="32"/>
          <w:szCs w:val="32"/>
          <w:u w:val="none"/>
          <w:lang w:val="en-US" w:eastAsia="zh-CN"/>
        </w:rPr>
        <w:t>责任单位：各县（市）区人民政府，市文体广电和旅游局、市教育局、市农业农村局、镜泊湖管委会；完成时限：2026年2月底前</w:t>
      </w:r>
      <w:r>
        <w:rPr>
          <w:rFonts w:hint="default" w:ascii="Times New Roman" w:hAnsi="Times New Roman" w:eastAsia="仿宋_GB2312" w:cs="Times New Roman"/>
          <w:sz w:val="32"/>
          <w:szCs w:val="32"/>
          <w:u w:val="none"/>
          <w:lang w:val="en-US" w:eastAsia="zh-CN"/>
        </w:rPr>
        <w:t>〕</w:t>
      </w:r>
    </w:p>
    <w:bookmarkEnd w:id="1"/>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（二）实施“欢腾牡丹江”</w:t>
      </w:r>
      <w:r>
        <w:rPr>
          <w:rFonts w:hint="eastAsia" w:ascii="Times New Roman" w:hAnsi="Times New Roman" w:eastAsia="楷体_GB2312" w:cs="Times New Roman"/>
          <w:b/>
          <w:bCs/>
          <w:sz w:val="32"/>
          <w:szCs w:val="32"/>
          <w:lang w:val="en-US" w:eastAsia="zh-CN"/>
        </w:rPr>
        <w:t>旅游活动</w:t>
      </w:r>
      <w:r>
        <w:rPr>
          <w:rFonts w:hint="default" w:ascii="Times New Roman" w:hAnsi="Times New Roman" w:eastAsia="楷体_GB2312" w:cs="Times New Roman"/>
          <w:b/>
          <w:bCs/>
          <w:sz w:val="32"/>
          <w:szCs w:val="32"/>
          <w:lang w:val="en-US" w:eastAsia="zh-CN"/>
        </w:rPr>
        <w:t>赋能行动</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6.打造冰雪演艺新天地</w:t>
      </w:r>
      <w:r>
        <w:rPr>
          <w:rFonts w:hint="default" w:ascii="Times New Roman" w:hAnsi="Times New Roman" w:eastAsia="仿宋_GB2312" w:cs="Times New Roman"/>
          <w:sz w:val="32"/>
          <w:szCs w:val="32"/>
          <w:u w:val="none"/>
          <w:lang w:val="en-US" w:eastAsia="zh-CN"/>
        </w:rPr>
        <w:t>。以“燃情冰雪”演艺季为引领，推动景区驻场演艺全域化布局，全新升级《奇袭威虎山》《梦里雪乡》《风雪宁古塔》《牡丹江雪城秀》等实景演出，引入全息投影、数字光影前沿技术提升视听体验。做强“雪城演艺秀”品牌，重点推出《房主任主打秀》脱口秀、流行金曲演唱会、“星光之约”音乐会等特色夜间演艺项目，打造“白天观景、夜间赏秀”全时段体验。〔</w:t>
      </w:r>
      <w:r>
        <w:rPr>
          <w:rFonts w:hint="default" w:ascii="Times New Roman" w:hAnsi="Times New Roman" w:eastAsia="楷体_GB2312" w:cs="Times New Roman"/>
          <w:sz w:val="32"/>
          <w:szCs w:val="32"/>
          <w:u w:val="none"/>
          <w:lang w:val="en-US" w:eastAsia="zh-CN"/>
        </w:rPr>
        <w:t>责任单位：各县（市）区人民政府，市文体广电和旅游局、市农旅投公司、大海林林业局；完成时限：2026年2月底前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b/>
          <w:bCs/>
          <w:sz w:val="32"/>
          <w:szCs w:val="32"/>
          <w:highlight w:val="none"/>
          <w:u w:val="none"/>
          <w:lang w:val="en-US" w:eastAsia="zh-CN"/>
        </w:rPr>
        <w:t>7.培育数字文旅新业态</w:t>
      </w:r>
      <w:r>
        <w:rPr>
          <w:rFonts w:hint="default" w:ascii="Times New Roman" w:hAnsi="Times New Roman" w:eastAsia="仿宋_GB2312" w:cs="Times New Roman"/>
          <w:sz w:val="32"/>
          <w:szCs w:val="32"/>
          <w:highlight w:val="none"/>
          <w:u w:val="none"/>
          <w:lang w:val="en-US" w:eastAsia="zh-CN"/>
        </w:rPr>
        <w:t>。推动文旅产品与数字技术深度融合，开发冰雪光影秀、Live house、AR/VR冰雪互动演艺等科技赋能项目，提升游客沉浸式体验。线上推出“云演艺”“云观剧”“云赏乐”等一批演艺作品。</w:t>
      </w:r>
      <w:r>
        <w:rPr>
          <w:rFonts w:hint="default" w:ascii="Times New Roman" w:hAnsi="Times New Roman" w:eastAsia="楷体_GB2312" w:cs="Times New Roman"/>
          <w:sz w:val="32"/>
          <w:szCs w:val="32"/>
          <w:highlight w:val="none"/>
          <w:u w:val="none"/>
          <w:lang w:val="en-US" w:eastAsia="zh-CN"/>
        </w:rPr>
        <w:t>〔责任单位：各县（市）区人民政府，市文体广电和旅游局；完成时限：2026年2月底前〕</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8.构建冰雪节庆新场景</w:t>
      </w:r>
      <w:r>
        <w:rPr>
          <w:rFonts w:hint="default" w:ascii="Times New Roman" w:hAnsi="Times New Roman" w:eastAsia="仿宋_GB2312" w:cs="Times New Roman"/>
          <w:sz w:val="32"/>
          <w:szCs w:val="32"/>
          <w:u w:val="none"/>
          <w:lang w:val="en-US" w:eastAsia="zh-CN"/>
        </w:rPr>
        <w:t>。结合</w:t>
      </w:r>
      <w:r>
        <w:rPr>
          <w:rFonts w:hint="eastAsia" w:ascii="Times New Roman" w:hAnsi="Times New Roman" w:eastAsia="仿宋_GB2312" w:cs="Times New Roman"/>
          <w:sz w:val="32"/>
          <w:szCs w:val="32"/>
          <w:u w:val="none"/>
          <w:lang w:val="en-US" w:eastAsia="zh-CN"/>
        </w:rPr>
        <w:t>元旦、</w:t>
      </w:r>
      <w:r>
        <w:rPr>
          <w:rFonts w:hint="default" w:ascii="Times New Roman" w:hAnsi="Times New Roman" w:eastAsia="仿宋_GB2312" w:cs="Times New Roman"/>
          <w:sz w:val="32"/>
          <w:szCs w:val="32"/>
          <w:u w:val="none"/>
          <w:lang w:val="en-US" w:eastAsia="zh-CN"/>
        </w:rPr>
        <w:t>春节</w:t>
      </w:r>
      <w:r>
        <w:rPr>
          <w:rFonts w:hint="eastAsia" w:ascii="Times New Roman" w:hAnsi="Times New Roman" w:eastAsia="仿宋_GB2312" w:cs="Times New Roman"/>
          <w:sz w:val="32"/>
          <w:szCs w:val="32"/>
          <w:u w:val="none"/>
          <w:lang w:val="en-US" w:eastAsia="zh-CN"/>
        </w:rPr>
        <w:t>、元宵</w:t>
      </w:r>
      <w:r>
        <w:rPr>
          <w:rFonts w:hint="default" w:ascii="Times New Roman" w:hAnsi="Times New Roman" w:eastAsia="仿宋_GB2312" w:cs="Times New Roman"/>
          <w:sz w:val="32"/>
          <w:szCs w:val="32"/>
          <w:u w:val="none"/>
          <w:lang w:val="en-US" w:eastAsia="zh-CN"/>
        </w:rPr>
        <w:t>等传统节日，推出百业集市、年货大集、冰灯游园会等</w:t>
      </w:r>
      <w:r>
        <w:rPr>
          <w:rFonts w:hint="eastAsia" w:ascii="Times New Roman" w:hAnsi="Times New Roman" w:eastAsia="仿宋_GB2312" w:cs="Times New Roman"/>
          <w:sz w:val="32"/>
          <w:szCs w:val="32"/>
          <w:u w:val="none"/>
          <w:lang w:val="en-US" w:eastAsia="zh-CN"/>
        </w:rPr>
        <w:t>节庆</w:t>
      </w:r>
      <w:r>
        <w:rPr>
          <w:rFonts w:hint="default" w:ascii="Times New Roman" w:hAnsi="Times New Roman" w:eastAsia="仿宋_GB2312" w:cs="Times New Roman"/>
          <w:sz w:val="32"/>
          <w:szCs w:val="32"/>
          <w:u w:val="none"/>
          <w:lang w:val="en-US" w:eastAsia="zh-CN"/>
        </w:rPr>
        <w:t>场景，推出冰雪主题非遗手作体验区，让游客感受“冰雪中的年味”。依托全域特色</w:t>
      </w:r>
      <w:r>
        <w:rPr>
          <w:rFonts w:hint="eastAsia" w:ascii="Times New Roman" w:hAnsi="Times New Roman" w:eastAsia="仿宋_GB2312" w:cs="Times New Roman"/>
          <w:sz w:val="32"/>
          <w:szCs w:val="32"/>
          <w:u w:val="none"/>
          <w:lang w:val="en-US" w:eastAsia="zh-CN"/>
        </w:rPr>
        <w:t>文旅</w:t>
      </w:r>
      <w:r>
        <w:rPr>
          <w:rFonts w:hint="default" w:ascii="Times New Roman" w:hAnsi="Times New Roman" w:eastAsia="仿宋_GB2312" w:cs="Times New Roman"/>
          <w:sz w:val="32"/>
          <w:szCs w:val="32"/>
          <w:u w:val="none"/>
          <w:lang w:val="en-US" w:eastAsia="zh-CN"/>
        </w:rPr>
        <w:t>资源，打造主题互补、层次丰富的节庆活动矩阵，重点推出雪乡奇幻跨年夜、镜泊湖千年大冬捕、林海雪原冰雪文化节、宁古塔冰雪主题春晚、绥芬河冰雪嘉年华、穆棱冰雪生活体验季等节庆活动，诚邀全国游客冬游雪城、欢喜过年。〔</w:t>
      </w:r>
      <w:r>
        <w:rPr>
          <w:rFonts w:hint="default" w:ascii="Times New Roman" w:hAnsi="Times New Roman" w:eastAsia="楷体_GB2312" w:cs="Times New Roman"/>
          <w:sz w:val="32"/>
          <w:szCs w:val="32"/>
          <w:u w:val="none"/>
          <w:lang w:val="en-US" w:eastAsia="zh-CN"/>
        </w:rPr>
        <w:t>责任单位：各县（市）区人民政府，市文体广电和旅游局、镜泊湖管委会、市农旅投公司、大海林林业局；完成时限：2026年2月底前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9.激发文化遗产新活力</w:t>
      </w:r>
      <w:r>
        <w:rPr>
          <w:rFonts w:hint="default" w:ascii="Times New Roman" w:hAnsi="Times New Roman" w:eastAsia="仿宋_GB2312" w:cs="Times New Roman"/>
          <w:sz w:val="32"/>
          <w:szCs w:val="32"/>
          <w:u w:val="none"/>
          <w:lang w:val="en-US" w:eastAsia="zh-CN"/>
        </w:rPr>
        <w:t>。开展“博物馆里过大年”主题活动，镜泊湖景区重点打造历史、艺术、生态等9个主题展览馆，形成一站式文化体验集群。将绥芬河、横道河子铁路遗迹与冰雪景观串联，打造“中东铁路时光走廊”。依托八女投江纪念馆、中共六大历史资料馆、东宁要塞博物馆、杨子荣纪念馆、孤榆树东北抗联密营地、马骏纪念馆、人民空军摇篮纪念馆等资源，开展主题参观、专题宣讲等爱国主义教育活动，让红色基因在冰雪场景中焕发新时代光芒。〔</w:t>
      </w:r>
      <w:r>
        <w:rPr>
          <w:rFonts w:hint="default" w:ascii="Times New Roman" w:hAnsi="Times New Roman" w:eastAsia="楷体_GB2312" w:cs="Times New Roman"/>
          <w:sz w:val="32"/>
          <w:szCs w:val="32"/>
          <w:u w:val="none"/>
          <w:lang w:val="en-US" w:eastAsia="zh-CN"/>
        </w:rPr>
        <w:t>责任单位：各县（市）区人民政府，市文体广电和旅游局、市退役军人事务局；完成时限：2026年2月底前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（三）实施“寻味牡丹江”</w:t>
      </w:r>
      <w:r>
        <w:rPr>
          <w:rFonts w:hint="eastAsia" w:ascii="Times New Roman" w:hAnsi="Times New Roman" w:eastAsia="楷体_GB2312" w:cs="Times New Roman"/>
          <w:b/>
          <w:bCs/>
          <w:sz w:val="32"/>
          <w:szCs w:val="32"/>
          <w:lang w:val="en-US" w:eastAsia="zh-CN"/>
        </w:rPr>
        <w:t>旅游</w:t>
      </w:r>
      <w:r>
        <w:rPr>
          <w:rFonts w:hint="default" w:ascii="Times New Roman" w:hAnsi="Times New Roman" w:eastAsia="楷体_GB2312" w:cs="Times New Roman"/>
          <w:b/>
          <w:bCs/>
          <w:sz w:val="32"/>
          <w:szCs w:val="32"/>
          <w:lang w:val="en-US" w:eastAsia="zh-CN"/>
        </w:rPr>
        <w:t>餐饮供给行动</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10.培育特色餐饮品牌</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u w:val="none"/>
          <w:lang w:val="en-US" w:eastAsia="zh-CN"/>
        </w:rPr>
        <w:t>发布“雪国味蕾寻迹地图”，结合高德地图“扫街榜”、大众点评“评价榜”，动态推出“网红餐厅榜”“地道小吃榜”“本地必食榜”。面向社会公开招募“美食测评官”，为游客先行探路，形成真实、鲜活的美食推介内容。开展“吃在牡丹江”主题打卡活动，推出“美食足迹”打卡海报，激发游客探索欲和分享欲。〔</w:t>
      </w:r>
      <w:r>
        <w:rPr>
          <w:rFonts w:hint="default" w:ascii="Times New Roman" w:hAnsi="Times New Roman" w:eastAsia="楷体_GB2312" w:cs="Times New Roman"/>
          <w:color w:val="auto"/>
          <w:sz w:val="32"/>
          <w:szCs w:val="32"/>
          <w:u w:val="none"/>
          <w:lang w:val="en-US" w:eastAsia="zh-CN"/>
        </w:rPr>
        <w:t>责任单位：各县（市）区人民政府，市市场监管局、市文体广电和旅游局</w:t>
      </w:r>
      <w:r>
        <w:rPr>
          <w:rFonts w:hint="default" w:ascii="Times New Roman" w:hAnsi="Times New Roman" w:eastAsia="楷体_GB2312" w:cs="Times New Roman"/>
          <w:color w:val="auto"/>
          <w:sz w:val="32"/>
          <w:szCs w:val="32"/>
          <w:u w:val="none"/>
          <w:lang w:eastAsia="zh-CN"/>
        </w:rPr>
        <w:t>、</w:t>
      </w:r>
      <w:r>
        <w:rPr>
          <w:rFonts w:hint="default" w:ascii="Times New Roman" w:hAnsi="Times New Roman" w:eastAsia="楷体_GB2312" w:cs="Times New Roman"/>
          <w:color w:val="auto"/>
          <w:sz w:val="32"/>
          <w:szCs w:val="32"/>
          <w:u w:val="none"/>
          <w:lang w:val="en-US" w:eastAsia="zh-CN"/>
        </w:rPr>
        <w:t>市商务局；完成时限：2026年2月底前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u w:val="none"/>
          <w:lang w:val="en-US" w:eastAsia="zh-CN"/>
        </w:rPr>
        <w:t>11.拓展多元餐饮场景</w:t>
      </w:r>
      <w:r>
        <w:rPr>
          <w:rFonts w:hint="default" w:ascii="Times New Roman" w:hAnsi="Times New Roman" w:eastAsia="仿宋_GB2312" w:cs="Times New Roman"/>
          <w:sz w:val="32"/>
          <w:szCs w:val="32"/>
          <w:u w:val="none"/>
          <w:lang w:val="en-US" w:eastAsia="zh-CN"/>
        </w:rPr>
        <w:t>。持续提升东一步行街、朝鲜民俗风情街、七星街、万达广场等餐饮聚集区，打造兼具烟火气与文化味的美食街区。推动镜泊湖、雪乡、横道河子等核心景区引入主题餐厅、景观餐饮等美食门店，支持各县（市）区培育具有地域标识的网红餐饮打卡地。〔</w:t>
      </w:r>
      <w:r>
        <w:rPr>
          <w:rFonts w:hint="default" w:ascii="Times New Roman" w:hAnsi="Times New Roman" w:eastAsia="楷体_GB2312" w:cs="Times New Roman"/>
          <w:color w:val="auto"/>
          <w:sz w:val="32"/>
          <w:szCs w:val="32"/>
          <w:u w:val="none"/>
          <w:lang w:val="en-US" w:eastAsia="zh-CN"/>
        </w:rPr>
        <w:t>责任单位：各县（市）区人民政府，市文体广电和旅游局、市商务局；完成时限：2026年2月底前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12.打造餐饮文化地标</w:t>
      </w:r>
      <w:r>
        <w:rPr>
          <w:rFonts w:hint="default" w:ascii="Times New Roman" w:hAnsi="Times New Roman" w:eastAsia="仿宋_GB2312" w:cs="Times New Roman"/>
          <w:sz w:val="32"/>
          <w:szCs w:val="32"/>
          <w:u w:val="none"/>
          <w:lang w:val="en-US" w:eastAsia="zh-CN"/>
        </w:rPr>
        <w:t>。挖掘提升地方特色餐饮文化，建立以“湖鱼鲜、边境风、林海味、民俗情”为特色的牡丹江美食体系。重点打造朝鲜族美食、镜泊湖鱼宴、绥芬河俄餐、海林横道筋饼、林口㸆大鹅、宁安渤海大馅饺子、东宁木耳宴、穆棱扒猪脸等具有代表性的地方美食，形成“一地一菜一故事”餐饮特色，为游客提供丰富而地道的舌尖体验。〔</w:t>
      </w:r>
      <w:r>
        <w:rPr>
          <w:rFonts w:hint="default" w:ascii="Times New Roman" w:hAnsi="Times New Roman" w:eastAsia="楷体_GB2312" w:cs="Times New Roman"/>
          <w:sz w:val="32"/>
          <w:szCs w:val="32"/>
          <w:u w:val="none"/>
          <w:lang w:val="en-US" w:eastAsia="zh-CN"/>
        </w:rPr>
        <w:t>责任单位：各县（市）区人民政府，市商务局、市文体广电和旅游局；完成时限：持续推进</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楷体_GB2312" w:cs="Times New Roman"/>
          <w:b/>
          <w:bCs/>
          <w:sz w:val="32"/>
          <w:szCs w:val="32"/>
          <w:u w:val="none"/>
          <w:lang w:val="en-US" w:eastAsia="zh-CN"/>
        </w:rPr>
      </w:pPr>
      <w:r>
        <w:rPr>
          <w:rFonts w:hint="default" w:ascii="Times New Roman" w:hAnsi="Times New Roman" w:eastAsia="楷体_GB2312" w:cs="Times New Roman"/>
          <w:b/>
          <w:bCs/>
          <w:sz w:val="32"/>
          <w:szCs w:val="32"/>
          <w:u w:val="none"/>
          <w:lang w:val="en-US" w:eastAsia="zh-CN"/>
        </w:rPr>
        <w:t>（四）实施“暖宿牡丹江”</w:t>
      </w:r>
      <w:r>
        <w:rPr>
          <w:rFonts w:hint="eastAsia" w:ascii="Times New Roman" w:hAnsi="Times New Roman" w:eastAsia="楷体_GB2312" w:cs="Times New Roman"/>
          <w:b/>
          <w:bCs/>
          <w:sz w:val="32"/>
          <w:szCs w:val="32"/>
          <w:lang w:val="en-US" w:eastAsia="zh-CN"/>
        </w:rPr>
        <w:t>旅游</w:t>
      </w:r>
      <w:r>
        <w:rPr>
          <w:rFonts w:hint="default" w:ascii="Times New Roman" w:hAnsi="Times New Roman" w:eastAsia="楷体_GB2312" w:cs="Times New Roman"/>
          <w:b/>
          <w:bCs/>
          <w:sz w:val="32"/>
          <w:szCs w:val="32"/>
          <w:u w:val="none"/>
          <w:lang w:val="en-US" w:eastAsia="zh-CN"/>
        </w:rPr>
        <w:t>住宿提质行动</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highlight w:val="none"/>
          <w:u w:val="none"/>
          <w:lang w:val="en-US" w:eastAsia="zh-CN"/>
        </w:rPr>
        <w:t>13.提升旅游住宿品质</w:t>
      </w:r>
      <w:r>
        <w:rPr>
          <w:rFonts w:hint="default" w:ascii="Times New Roman" w:hAnsi="Times New Roman" w:eastAsia="仿宋_GB2312" w:cs="Times New Roman"/>
          <w:sz w:val="32"/>
          <w:szCs w:val="32"/>
          <w:highlight w:val="none"/>
          <w:u w:val="none"/>
          <w:lang w:val="en-US" w:eastAsia="zh-CN"/>
        </w:rPr>
        <w:t>。以提升游客住宿体验为核心，推动全市旅游住宿品质全面升级。在镜泊湖、雪乡、横道等重点景区推动建设主题民宿、精品酒店等差异化住宿产品，鼓励推出个性化、主题化、定制化服务，打造具有辨识度的住宿品牌。加强星级饭店、等级民宿的评定与复核，以评促建，推动硬件更新与服务优化，构建高标准住宿服务体系。〔</w:t>
      </w:r>
      <w:r>
        <w:rPr>
          <w:rFonts w:hint="default" w:ascii="Times New Roman" w:hAnsi="Times New Roman" w:eastAsia="楷体_GB2312" w:cs="Times New Roman"/>
          <w:sz w:val="32"/>
          <w:szCs w:val="32"/>
          <w:highlight w:val="none"/>
          <w:u w:val="none"/>
          <w:lang w:val="en-US" w:eastAsia="zh-CN"/>
        </w:rPr>
        <w:t>责任单位：各县（市）区人民政府，市文体广电和旅游局、市商务局；完成时限：持续推进</w:t>
      </w:r>
      <w:r>
        <w:rPr>
          <w:rFonts w:hint="default" w:ascii="Times New Roman" w:hAnsi="Times New Roman" w:eastAsia="仿宋_GB2312" w:cs="Times New Roman"/>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b/>
          <w:bCs/>
          <w:sz w:val="32"/>
          <w:szCs w:val="32"/>
          <w:u w:val="none"/>
          <w:lang w:val="en-US" w:eastAsia="zh-CN"/>
        </w:rPr>
        <w:t>14.优化住宿服务体验</w:t>
      </w:r>
      <w:r>
        <w:rPr>
          <w:rFonts w:hint="default" w:ascii="Times New Roman" w:hAnsi="Times New Roman" w:eastAsia="仿宋_GB2312" w:cs="Times New Roman"/>
          <w:sz w:val="32"/>
          <w:szCs w:val="32"/>
          <w:u w:val="none"/>
          <w:lang w:val="en-US" w:eastAsia="zh-CN"/>
        </w:rPr>
        <w:t>。鼓励开发“住宿+”融合体验产品，引导一批重点企业推出“住宿+温泉洗浴”“住宿+特色餐饮”“住宿+休闲娱乐”等组合套餐，整合本地交通、景区门票、旅游导览等配套服务，打造一站式住宿体验解决方案。针对冬季户外旅游特点，重点对雪乡、横道河子景区住宿暖房保障、热水供应、防滑安全、环境卫生等方面，加强专项检查与服务质量提升，确保游客住得温暖、舒适。</w:t>
      </w:r>
      <w:r>
        <w:rPr>
          <w:rFonts w:hint="default" w:ascii="Times New Roman" w:hAnsi="Times New Roman" w:eastAsia="仿宋_GB2312" w:cs="Times New Roman"/>
          <w:color w:val="auto"/>
          <w:sz w:val="32"/>
          <w:szCs w:val="32"/>
          <w:u w:val="none"/>
          <w:lang w:val="en-US" w:eastAsia="zh-CN"/>
        </w:rPr>
        <w:t>〔</w:t>
      </w:r>
      <w:r>
        <w:rPr>
          <w:rFonts w:hint="default" w:ascii="Times New Roman" w:hAnsi="Times New Roman" w:eastAsia="楷体_GB2312" w:cs="Times New Roman"/>
          <w:color w:val="auto"/>
          <w:sz w:val="32"/>
          <w:szCs w:val="32"/>
          <w:u w:val="none"/>
          <w:lang w:val="en-US" w:eastAsia="zh-CN"/>
        </w:rPr>
        <w:t>责任单位：各县（市）区人民政府，市商务局</w:t>
      </w:r>
      <w:r>
        <w:rPr>
          <w:rFonts w:hint="default" w:ascii="Times New Roman" w:hAnsi="Times New Roman" w:eastAsia="楷体_GB2312" w:cs="Times New Roman"/>
          <w:color w:val="auto"/>
          <w:sz w:val="32"/>
          <w:szCs w:val="32"/>
          <w:u w:val="none"/>
          <w:lang w:eastAsia="zh-CN"/>
        </w:rPr>
        <w:t>、</w:t>
      </w:r>
      <w:r>
        <w:rPr>
          <w:rFonts w:hint="default" w:ascii="Times New Roman" w:hAnsi="Times New Roman" w:eastAsia="楷体_GB2312" w:cs="Times New Roman"/>
          <w:color w:val="auto"/>
          <w:sz w:val="32"/>
          <w:szCs w:val="32"/>
          <w:u w:val="none"/>
          <w:lang w:val="en-US" w:eastAsia="zh-CN"/>
        </w:rPr>
        <w:t>市卫生健康委、市文化广电和旅游局；完成时限：持续推进</w:t>
      </w:r>
      <w:r>
        <w:rPr>
          <w:rFonts w:hint="default" w:ascii="Times New Roman" w:hAnsi="Times New Roman" w:eastAsia="仿宋_GB2312" w:cs="Times New Roman"/>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15.规范酒店价格秩序</w:t>
      </w:r>
      <w:r>
        <w:rPr>
          <w:rFonts w:hint="default" w:ascii="Times New Roman" w:hAnsi="Times New Roman" w:eastAsia="仿宋_GB2312" w:cs="Times New Roman"/>
          <w:sz w:val="32"/>
          <w:szCs w:val="32"/>
          <w:u w:val="none"/>
          <w:lang w:val="en-US" w:eastAsia="zh-CN"/>
        </w:rPr>
        <w:t>。重点对市区、雪乡、横道河子等热点区域住宿开展酒店客房价格监测工作</w:t>
      </w:r>
      <w:r>
        <w:rPr>
          <w:rFonts w:hint="eastAsia"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lang w:val="en-US" w:eastAsia="zh-CN"/>
        </w:rPr>
        <w:t>对</w:t>
      </w:r>
      <w:r>
        <w:rPr>
          <w:rFonts w:hint="eastAsia" w:ascii="Times New Roman" w:hAnsi="Times New Roman" w:eastAsia="仿宋_GB2312" w:cs="Times New Roman"/>
          <w:sz w:val="32"/>
          <w:szCs w:val="32"/>
          <w:u w:val="none"/>
          <w:lang w:val="en-US" w:eastAsia="zh-CN"/>
        </w:rPr>
        <w:t>住宿</w:t>
      </w:r>
      <w:r>
        <w:rPr>
          <w:rFonts w:hint="default" w:ascii="Times New Roman" w:hAnsi="Times New Roman" w:eastAsia="仿宋_GB2312" w:cs="Times New Roman"/>
          <w:sz w:val="32"/>
          <w:szCs w:val="32"/>
          <w:u w:val="none"/>
          <w:lang w:val="en-US" w:eastAsia="zh-CN"/>
        </w:rPr>
        <w:t>出现价格异常波动、涨幅过高等情况的经营主体，综合采取宣传提醒等方式，引导经营者加强价格自律。整治酒店、民宿等经营主体在预订房间订单生效情况下无正当理由单方面毁约或擅自提高要求，质量服务达不到标准、不履行质量服务承诺等问题。〔</w:t>
      </w:r>
      <w:r>
        <w:rPr>
          <w:rFonts w:hint="default" w:ascii="Times New Roman" w:hAnsi="Times New Roman" w:eastAsia="楷体_GB2312" w:cs="Times New Roman"/>
          <w:color w:val="auto"/>
          <w:sz w:val="32"/>
          <w:szCs w:val="32"/>
          <w:u w:val="none"/>
          <w:lang w:val="en-US" w:eastAsia="zh-CN"/>
        </w:rPr>
        <w:t>责任单位：各县（市）区人民政府，市发展改革委、市市场监管局、</w:t>
      </w:r>
      <w:r>
        <w:rPr>
          <w:rFonts w:hint="default" w:ascii="Times New Roman" w:hAnsi="Times New Roman" w:eastAsia="楷体_GB2312" w:cs="Times New Roman"/>
          <w:strike w:val="0"/>
          <w:dstrike w:val="0"/>
          <w:color w:val="auto"/>
          <w:sz w:val="32"/>
          <w:szCs w:val="32"/>
          <w:u w:val="none"/>
          <w:lang w:val="en-US" w:eastAsia="zh-CN"/>
        </w:rPr>
        <w:t>市商务局</w:t>
      </w:r>
      <w:r>
        <w:rPr>
          <w:rFonts w:hint="default" w:ascii="Times New Roman" w:hAnsi="Times New Roman" w:eastAsia="楷体_GB2312" w:cs="Times New Roman"/>
          <w:color w:val="auto"/>
          <w:sz w:val="32"/>
          <w:szCs w:val="32"/>
          <w:u w:val="none"/>
          <w:lang w:val="en-US" w:eastAsia="zh-CN"/>
        </w:rPr>
        <w:t>、市文化广电和旅游局；完成时限：持续推进</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楷体_GB2312" w:cs="Times New Roman"/>
          <w:b/>
          <w:bCs/>
          <w:sz w:val="32"/>
          <w:szCs w:val="32"/>
          <w:u w:val="none"/>
          <w:lang w:val="en-US" w:eastAsia="zh-CN"/>
        </w:rPr>
      </w:pPr>
      <w:r>
        <w:rPr>
          <w:rFonts w:hint="default" w:ascii="Times New Roman" w:hAnsi="Times New Roman" w:eastAsia="楷体_GB2312" w:cs="Times New Roman"/>
          <w:b/>
          <w:bCs/>
          <w:sz w:val="32"/>
          <w:szCs w:val="32"/>
          <w:u w:val="none"/>
          <w:lang w:val="en-US" w:eastAsia="zh-CN"/>
        </w:rPr>
        <w:t>（五）实施“畅行牡丹江”</w:t>
      </w:r>
      <w:r>
        <w:rPr>
          <w:rFonts w:hint="eastAsia" w:ascii="Times New Roman" w:hAnsi="Times New Roman" w:eastAsia="楷体_GB2312" w:cs="Times New Roman"/>
          <w:b/>
          <w:bCs/>
          <w:sz w:val="32"/>
          <w:szCs w:val="32"/>
          <w:lang w:val="en-US" w:eastAsia="zh-CN"/>
        </w:rPr>
        <w:t>旅游</w:t>
      </w:r>
      <w:r>
        <w:rPr>
          <w:rFonts w:hint="default" w:ascii="Times New Roman" w:hAnsi="Times New Roman" w:eastAsia="楷体_GB2312" w:cs="Times New Roman"/>
          <w:b/>
          <w:bCs/>
          <w:sz w:val="32"/>
          <w:szCs w:val="32"/>
          <w:u w:val="none"/>
          <w:lang w:val="en-US" w:eastAsia="zh-CN"/>
        </w:rPr>
        <w:t>交通保障行动</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16.完善快进慢游体系</w:t>
      </w:r>
      <w:r>
        <w:rPr>
          <w:rFonts w:hint="default" w:ascii="Times New Roman" w:hAnsi="Times New Roman" w:eastAsia="仿宋_GB2312" w:cs="Times New Roman"/>
          <w:sz w:val="32"/>
          <w:szCs w:val="32"/>
          <w:u w:val="none"/>
          <w:lang w:val="en-US" w:eastAsia="zh-CN"/>
        </w:rPr>
        <w:t>。强化区域交通枢纽功能，推动铁路、公路、航空高效衔接，逐步增开旅游专列与班次，实现“快进慢游”一体化出行体验。加快推进“绥芬河—符拉迪沃斯托克”跨境旅游专列项目落地，开通直达雪乡、镜泊湖景区冰雪旅游直通车，在横道河子景区增开专线巴士、优化出租车调度，确保游客出行畅通无阻。〔</w:t>
      </w:r>
      <w:r>
        <w:rPr>
          <w:rFonts w:hint="default" w:ascii="Times New Roman" w:hAnsi="Times New Roman" w:eastAsia="楷体_GB2312" w:cs="Times New Roman"/>
          <w:sz w:val="32"/>
          <w:szCs w:val="32"/>
          <w:u w:val="none"/>
          <w:lang w:val="en-US" w:eastAsia="zh-CN"/>
        </w:rPr>
        <w:t>责任单位：各县（市）区人民政府，市交通运输局、牡丹江</w:t>
      </w:r>
      <w:r>
        <w:rPr>
          <w:rFonts w:hint="eastAsia" w:ascii="Times New Roman" w:hAnsi="Times New Roman" w:eastAsia="楷体_GB2312" w:cs="Times New Roman"/>
          <w:sz w:val="32"/>
          <w:szCs w:val="32"/>
          <w:u w:val="none"/>
          <w:lang w:val="en-US" w:eastAsia="zh-CN"/>
        </w:rPr>
        <w:t>火车站</w:t>
      </w:r>
      <w:r>
        <w:rPr>
          <w:rFonts w:hint="default" w:ascii="Times New Roman" w:hAnsi="Times New Roman" w:eastAsia="楷体_GB2312" w:cs="Times New Roman"/>
          <w:sz w:val="32"/>
          <w:szCs w:val="32"/>
          <w:u w:val="none"/>
          <w:lang w:val="en-US" w:eastAsia="zh-CN"/>
        </w:rPr>
        <w:t>、市文体广电和旅游局；完成时限：持续推进</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17.提升运输服务效能</w:t>
      </w:r>
      <w:r>
        <w:rPr>
          <w:rFonts w:hint="default" w:ascii="Times New Roman" w:hAnsi="Times New Roman" w:eastAsia="仿宋_GB2312" w:cs="Times New Roman"/>
          <w:sz w:val="32"/>
          <w:szCs w:val="32"/>
          <w:u w:val="none"/>
          <w:lang w:val="en-US" w:eastAsia="zh-CN"/>
        </w:rPr>
        <w:t>。加大镜泊湖、雪乡、横道河子景区观光车辆配置，推行“车等人”服务模式。建立重点时段、重点区域动态运力调度机制，设立应急运力储备库，增强景区高峰期旅客疏运能力。鼓励汽车租赁企业在交通枢纽、核心景区设立服务网点，推广“一键租车”“异地取还”等便捷服务。〔</w:t>
      </w:r>
      <w:r>
        <w:rPr>
          <w:rFonts w:hint="default" w:ascii="Times New Roman" w:hAnsi="Times New Roman" w:eastAsia="楷体_GB2312" w:cs="Times New Roman"/>
          <w:sz w:val="32"/>
          <w:szCs w:val="32"/>
          <w:u w:val="none"/>
          <w:lang w:val="en-US" w:eastAsia="zh-CN"/>
        </w:rPr>
        <w:t>责任单位：各县（市）区人民政府，市交通运输局、镜泊湖管委会、市农旅投公司、大海林林业局、</w:t>
      </w:r>
      <w:r>
        <w:rPr>
          <w:rFonts w:hint="eastAsia" w:ascii="Times New Roman" w:hAnsi="Times New Roman" w:eastAsia="楷体_GB2312" w:cs="Times New Roman"/>
          <w:sz w:val="32"/>
          <w:szCs w:val="32"/>
          <w:u w:val="none"/>
          <w:lang w:val="en-US" w:eastAsia="zh-CN"/>
        </w:rPr>
        <w:t>市文体广电和旅游局</w:t>
      </w:r>
      <w:r>
        <w:rPr>
          <w:rFonts w:hint="default" w:ascii="Times New Roman" w:hAnsi="Times New Roman" w:eastAsia="楷体_GB2312" w:cs="Times New Roman"/>
          <w:sz w:val="32"/>
          <w:szCs w:val="32"/>
          <w:u w:val="none"/>
          <w:lang w:val="en-US" w:eastAsia="zh-CN"/>
        </w:rPr>
        <w:t>；完成时限：持续推进</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18.强化出行安全保障</w:t>
      </w:r>
      <w:r>
        <w:rPr>
          <w:rFonts w:hint="default" w:ascii="Times New Roman" w:hAnsi="Times New Roman" w:eastAsia="仿宋_GB2312" w:cs="Times New Roman"/>
          <w:sz w:val="32"/>
          <w:szCs w:val="32"/>
          <w:u w:val="none"/>
          <w:lang w:val="en-US" w:eastAsia="zh-CN"/>
        </w:rPr>
        <w:t>。加强对重点旅游线路的常态化巡查与动态监测，确保三莫、鹤大、绥满、长双</w:t>
      </w:r>
      <w:r>
        <w:rPr>
          <w:rFonts w:hint="eastAsia" w:ascii="Times New Roman" w:hAnsi="Times New Roman" w:eastAsia="仿宋_GB2312" w:cs="Times New Roman"/>
          <w:sz w:val="32"/>
          <w:szCs w:val="32"/>
          <w:u w:val="none"/>
          <w:lang w:val="en-US" w:eastAsia="zh-CN"/>
        </w:rPr>
        <w:t>、亚雪</w:t>
      </w:r>
      <w:r>
        <w:rPr>
          <w:rFonts w:hint="default" w:ascii="Times New Roman" w:hAnsi="Times New Roman" w:eastAsia="仿宋_GB2312" w:cs="Times New Roman"/>
          <w:sz w:val="32"/>
          <w:szCs w:val="32"/>
          <w:u w:val="none"/>
          <w:lang w:val="en-US" w:eastAsia="zh-CN"/>
        </w:rPr>
        <w:t>等旅游公路清冰除雪及时高效，保障道路安全畅通。强化对景区、交通节点等人流、车流实时监测与智能引导，提升强降雪、寒潮等极端天气下的应急响应能力，做好交通疏导、应急救援和游客转运安置工作。〔</w:t>
      </w:r>
      <w:r>
        <w:rPr>
          <w:rFonts w:hint="default" w:ascii="Times New Roman" w:hAnsi="Times New Roman" w:eastAsia="楷体_GB2312" w:cs="Times New Roman"/>
          <w:sz w:val="32"/>
          <w:szCs w:val="32"/>
          <w:u w:val="none"/>
          <w:lang w:val="en-US" w:eastAsia="zh-CN"/>
        </w:rPr>
        <w:t>责任单位：各县（市）区人民政府，市公安局、市交通运输局、市气象局、大海林林业局；完成时限：2026年2月底前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（六）</w:t>
      </w:r>
      <w:r>
        <w:rPr>
          <w:rFonts w:hint="default" w:ascii="Times New Roman" w:hAnsi="Times New Roman" w:eastAsia="楷体_GB2312" w:cs="Times New Roman"/>
          <w:b/>
          <w:bCs/>
          <w:sz w:val="32"/>
          <w:szCs w:val="32"/>
          <w:u w:val="none"/>
          <w:lang w:val="en-US" w:eastAsia="zh-CN"/>
        </w:rPr>
        <w:t>实施“优购牡丹江”</w:t>
      </w:r>
      <w:r>
        <w:rPr>
          <w:rFonts w:hint="eastAsia" w:ascii="Times New Roman" w:hAnsi="Times New Roman" w:eastAsia="楷体_GB2312" w:cs="Times New Roman"/>
          <w:b/>
          <w:bCs/>
          <w:sz w:val="32"/>
          <w:szCs w:val="32"/>
          <w:lang w:val="en-US" w:eastAsia="zh-CN"/>
        </w:rPr>
        <w:t>旅游</w:t>
      </w:r>
      <w:r>
        <w:rPr>
          <w:rFonts w:hint="default" w:ascii="Times New Roman" w:hAnsi="Times New Roman" w:eastAsia="楷体_GB2312" w:cs="Times New Roman"/>
          <w:b/>
          <w:bCs/>
          <w:sz w:val="32"/>
          <w:szCs w:val="32"/>
          <w:u w:val="none"/>
          <w:lang w:val="en-US" w:eastAsia="zh-CN"/>
        </w:rPr>
        <w:t>消费</w:t>
      </w:r>
      <w:r>
        <w:rPr>
          <w:rFonts w:hint="eastAsia" w:ascii="Times New Roman" w:hAnsi="Times New Roman" w:eastAsia="楷体_GB2312" w:cs="Times New Roman"/>
          <w:b/>
          <w:bCs/>
          <w:sz w:val="32"/>
          <w:szCs w:val="32"/>
          <w:u w:val="none"/>
          <w:lang w:val="en-US" w:eastAsia="zh-CN"/>
        </w:rPr>
        <w:t>提升</w:t>
      </w:r>
      <w:r>
        <w:rPr>
          <w:rFonts w:hint="default" w:ascii="Times New Roman" w:hAnsi="Times New Roman" w:eastAsia="楷体_GB2312" w:cs="Times New Roman"/>
          <w:b/>
          <w:bCs/>
          <w:sz w:val="32"/>
          <w:szCs w:val="32"/>
          <w:u w:val="none"/>
          <w:lang w:val="en-US" w:eastAsia="zh-CN"/>
        </w:rPr>
        <w:t>行动</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19.推出特色旅游商品</w:t>
      </w:r>
      <w:r>
        <w:rPr>
          <w:rFonts w:hint="default" w:ascii="Times New Roman" w:hAnsi="Times New Roman" w:eastAsia="仿宋_GB2312" w:cs="Times New Roman"/>
          <w:sz w:val="32"/>
          <w:szCs w:val="32"/>
          <w:u w:val="none"/>
          <w:lang w:val="en-US" w:eastAsia="zh-CN"/>
        </w:rPr>
        <w:t>。依托“黑土优品”“九珍十八品”“牡丹江礼物”公共品牌影响力，持续开发黑木耳、猴头菇、沙棘汁等林下特色产品。支持镜泊有礼、心动绥芬河、雪乡礼物等文创品牌发展，新培育原创文创工作室10家。依托现有4家“牡丹江礼物”旗舰体验店，为游客提供一站式打卡购物体验。深化“双买双卖”产销机制，拓展俄罗斯特色商品与本地农特产品销售渠道，积极推动“北品南下、南品北上”。〔</w:t>
      </w:r>
      <w:r>
        <w:rPr>
          <w:rFonts w:hint="default" w:ascii="Times New Roman" w:hAnsi="Times New Roman" w:eastAsia="楷体_GB2312" w:cs="Times New Roman"/>
          <w:strike w:val="0"/>
          <w:dstrike w:val="0"/>
          <w:color w:val="auto"/>
          <w:sz w:val="32"/>
          <w:szCs w:val="32"/>
          <w:u w:val="none"/>
          <w:lang w:val="en-US" w:eastAsia="zh-CN"/>
        </w:rPr>
        <w:t>责任单位：各县（市）区人民政府，市文体广电和旅游局、市商务局、市农业农村局、市林草局、镜泊湖管委会、市农旅投公司；完成时限：持续推进</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20.创新文旅惠民活动</w:t>
      </w:r>
      <w:r>
        <w:rPr>
          <w:rFonts w:hint="default" w:ascii="Times New Roman" w:hAnsi="Times New Roman" w:eastAsia="仿宋_GB2312" w:cs="Times New Roman"/>
          <w:sz w:val="32"/>
          <w:szCs w:val="32"/>
          <w:u w:val="none"/>
          <w:lang w:val="en-US" w:eastAsia="zh-CN"/>
        </w:rPr>
        <w:t>。实施“冰雪惠购·畅游雪城”文旅消费行动，通过举办“幸运旅游抽奖”活动，向游客和市民发放涵盖景区、住宿、餐饮的“冰雪尊享礼包”。紧抓元旦、春节等消费节点，开展冰雪年货节、边城新春大集等主题促消费活动，联合景区、酒店、餐饮推出“冰雪消费满减券”“团冰雪·享优惠”特色促销活动，有效激发冰雪消费潜力。〔</w:t>
      </w:r>
      <w:r>
        <w:rPr>
          <w:rFonts w:hint="default" w:ascii="Times New Roman" w:hAnsi="Times New Roman" w:eastAsia="楷体_GB2312" w:cs="Times New Roman"/>
          <w:sz w:val="32"/>
          <w:szCs w:val="32"/>
          <w:u w:val="none"/>
          <w:lang w:val="en-US" w:eastAsia="zh-CN"/>
        </w:rPr>
        <w:t>责任单位：各县（市）区人民政府，市文体广电和旅游局、市商务局；完成时限：持续推进</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b/>
          <w:bCs/>
          <w:sz w:val="32"/>
          <w:szCs w:val="32"/>
          <w:highlight w:val="none"/>
          <w:u w:val="none"/>
          <w:lang w:val="en-US" w:eastAsia="zh-CN"/>
        </w:rPr>
        <w:t>21.培育夜间消费场景</w:t>
      </w:r>
      <w:r>
        <w:rPr>
          <w:rFonts w:hint="default" w:ascii="Times New Roman" w:hAnsi="Times New Roman" w:eastAsia="仿宋_GB2312" w:cs="Times New Roman"/>
          <w:sz w:val="32"/>
          <w:szCs w:val="32"/>
          <w:highlight w:val="none"/>
          <w:u w:val="none"/>
          <w:lang w:val="en-US" w:eastAsia="zh-CN"/>
        </w:rPr>
        <w:t>。大力发展夜食、夜购、夜娱、夜展等多元消费业态，丰富冰雪亲子乐园、梦幻雪堡、冰雪嘉年华等室外游乐项目内容，整合推出特色美食市集、“牡丹江礼物”文创店及家乡特产专柜等消费新场景，打造特色娱乐休闲场景，加快培育“一地一品”夜经济品牌矩阵。〔</w:t>
      </w:r>
      <w:r>
        <w:rPr>
          <w:rFonts w:hint="default" w:ascii="Times New Roman" w:hAnsi="Times New Roman" w:eastAsia="楷体_GB2312" w:cs="Times New Roman"/>
          <w:sz w:val="32"/>
          <w:szCs w:val="32"/>
          <w:highlight w:val="none"/>
          <w:u w:val="none"/>
          <w:lang w:val="en-US" w:eastAsia="zh-CN"/>
        </w:rPr>
        <w:t>责任单位：各县（市）区人民政府，市文体广电和旅游局、市商务局；完成时限：持续推进</w:t>
      </w:r>
      <w:r>
        <w:rPr>
          <w:rFonts w:hint="default" w:ascii="Times New Roman" w:hAnsi="Times New Roman" w:eastAsia="仿宋_GB2312" w:cs="Times New Roman"/>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_GB2312" w:cs="Times New Roman"/>
          <w:b/>
          <w:bCs/>
          <w:sz w:val="32"/>
          <w:szCs w:val="32"/>
          <w:u w:val="none"/>
          <w:lang w:val="en-US" w:eastAsia="zh-CN"/>
        </w:rPr>
      </w:pPr>
      <w:r>
        <w:rPr>
          <w:rFonts w:hint="default" w:ascii="Times New Roman" w:hAnsi="Times New Roman" w:eastAsia="楷体_GB2312" w:cs="Times New Roman"/>
          <w:b/>
          <w:bCs/>
          <w:sz w:val="32"/>
          <w:szCs w:val="32"/>
          <w:u w:val="none"/>
          <w:lang w:val="en-US" w:eastAsia="zh-CN"/>
        </w:rPr>
        <w:t>（七）实施“满意牡丹江”</w:t>
      </w:r>
      <w:r>
        <w:rPr>
          <w:rFonts w:hint="eastAsia" w:ascii="Times New Roman" w:hAnsi="Times New Roman" w:eastAsia="楷体_GB2312" w:cs="Times New Roman"/>
          <w:b/>
          <w:bCs/>
          <w:sz w:val="32"/>
          <w:szCs w:val="32"/>
          <w:lang w:val="en-US" w:eastAsia="zh-CN"/>
        </w:rPr>
        <w:t>旅游</w:t>
      </w:r>
      <w:r>
        <w:rPr>
          <w:rFonts w:hint="default" w:ascii="Times New Roman" w:hAnsi="Times New Roman" w:eastAsia="楷体_GB2312" w:cs="Times New Roman"/>
          <w:b/>
          <w:bCs/>
          <w:sz w:val="32"/>
          <w:szCs w:val="32"/>
          <w:u w:val="none"/>
          <w:lang w:val="en-US" w:eastAsia="zh-CN"/>
        </w:rPr>
        <w:t>服务暖心行动</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22.提供便利入境服务</w:t>
      </w:r>
      <w:r>
        <w:rPr>
          <w:rFonts w:hint="default" w:ascii="Times New Roman" w:hAnsi="Times New Roman" w:eastAsia="仿宋_GB2312" w:cs="Times New Roman"/>
          <w:sz w:val="32"/>
          <w:szCs w:val="32"/>
          <w:u w:val="none"/>
          <w:lang w:val="en-US" w:eastAsia="zh-CN"/>
        </w:rPr>
        <w:t>。</w:t>
      </w:r>
      <w:r>
        <w:rPr>
          <w:rFonts w:hint="eastAsia" w:ascii="Times New Roman" w:hAnsi="Times New Roman" w:eastAsia="仿宋_GB2312" w:cs="Times New Roman"/>
          <w:sz w:val="32"/>
          <w:szCs w:val="32"/>
          <w:u w:val="none"/>
          <w:lang w:val="en-US" w:eastAsia="zh-CN"/>
        </w:rPr>
        <w:t>借助</w:t>
      </w:r>
      <w:r>
        <w:rPr>
          <w:rFonts w:hint="default" w:ascii="Times New Roman" w:hAnsi="Times New Roman" w:eastAsia="仿宋_GB2312" w:cs="Times New Roman"/>
          <w:sz w:val="32"/>
          <w:szCs w:val="32"/>
          <w:u w:val="none"/>
          <w:lang w:val="en-US" w:eastAsia="zh-CN"/>
        </w:rPr>
        <w:t>对俄免签政策优势，优化入境首站服务，为外籍游客提供涵盖交通、旅游、就医等便捷服务。加强俄语、英语导游队伍建设，满足国际游客深度体验需求。在机场、车站、酒店、景区等重点场所完善多语种标识系统，增设外币兑换点和外卡POS机，优化入境支付环境。持续优化离境退税服务，推广“即买即退”便利模式。加快上线“畅游牡丹江”小程序俄语版，为外籍游客提供“吃住行游购娱”一站式服务。〔</w:t>
      </w:r>
      <w:r>
        <w:rPr>
          <w:rFonts w:hint="default" w:ascii="Times New Roman" w:hAnsi="Times New Roman" w:eastAsia="楷体_GB2312" w:cs="Times New Roman"/>
          <w:sz w:val="32"/>
          <w:szCs w:val="32"/>
          <w:u w:val="none"/>
          <w:lang w:val="en-US" w:eastAsia="zh-CN"/>
        </w:rPr>
        <w:t>责任单位：各县（市）区人民政府，市公安局、市交通运输局、市商务局、</w:t>
      </w:r>
      <w:r>
        <w:rPr>
          <w:rFonts w:hint="eastAsia" w:ascii="Times New Roman" w:hAnsi="Times New Roman" w:eastAsia="楷体_GB2312" w:cs="Times New Roman"/>
          <w:sz w:val="32"/>
          <w:szCs w:val="32"/>
          <w:u w:val="none"/>
          <w:lang w:val="en-US" w:eastAsia="zh-CN"/>
        </w:rPr>
        <w:t>市文体广电和旅游局</w:t>
      </w:r>
      <w:r>
        <w:rPr>
          <w:rFonts w:hint="default" w:ascii="Times New Roman" w:hAnsi="Times New Roman" w:eastAsia="楷体_GB2312" w:cs="Times New Roman"/>
          <w:sz w:val="32"/>
          <w:szCs w:val="32"/>
          <w:u w:val="none"/>
          <w:lang w:val="en-US" w:eastAsia="zh-CN"/>
        </w:rPr>
        <w:t>、市外事办、人民银行牡丹江</w:t>
      </w:r>
      <w:r>
        <w:rPr>
          <w:rFonts w:hint="eastAsia" w:ascii="Times New Roman" w:hAnsi="Times New Roman" w:eastAsia="楷体_GB2312" w:cs="Times New Roman"/>
          <w:sz w:val="32"/>
          <w:szCs w:val="32"/>
          <w:u w:val="none"/>
          <w:lang w:val="en-US" w:eastAsia="zh-CN"/>
        </w:rPr>
        <w:t>市</w:t>
      </w:r>
      <w:r>
        <w:rPr>
          <w:rFonts w:hint="default" w:ascii="Times New Roman" w:hAnsi="Times New Roman" w:eastAsia="楷体_GB2312" w:cs="Times New Roman"/>
          <w:sz w:val="32"/>
          <w:szCs w:val="32"/>
          <w:u w:val="none"/>
          <w:lang w:val="en-US" w:eastAsia="zh-CN"/>
        </w:rPr>
        <w:t>分行、市税务局、牡丹江站、市农旅投公司；完成时限：2026年2月底前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23.升级暖心服务举措</w:t>
      </w:r>
      <w:r>
        <w:rPr>
          <w:rFonts w:hint="default" w:ascii="Times New Roman" w:hAnsi="Times New Roman" w:eastAsia="仿宋_GB2312" w:cs="Times New Roman"/>
          <w:sz w:val="32"/>
          <w:szCs w:val="32"/>
          <w:u w:val="none"/>
          <w:lang w:val="en-US" w:eastAsia="zh-CN"/>
        </w:rPr>
        <w:t>。组织全体涉旅行业持续开展“一条短信、一张笑脸、一声问候、一杯热水、一句指引”等“五个一”暖心服务举措。在冰雪旅游交通沿线设置温馨服务驿站，提供行李寄存、热饮姜茶、手机充电等贴心服务，配备“首席温暖官”全程守护，让温暖服务贯穿游客旅途全程。〔</w:t>
      </w:r>
      <w:bookmarkStart w:id="2" w:name="OLE_LINK3"/>
      <w:r>
        <w:rPr>
          <w:rFonts w:hint="default" w:ascii="Times New Roman" w:hAnsi="Times New Roman" w:eastAsia="楷体_GB2312" w:cs="Times New Roman"/>
          <w:sz w:val="32"/>
          <w:szCs w:val="32"/>
          <w:u w:val="none"/>
          <w:lang w:val="en-US" w:eastAsia="zh-CN"/>
        </w:rPr>
        <w:t>责任单位：各县（市）区人民政府，市文体广电和旅游局</w:t>
      </w:r>
      <w:bookmarkEnd w:id="2"/>
      <w:r>
        <w:rPr>
          <w:rFonts w:hint="default" w:ascii="Times New Roman" w:hAnsi="Times New Roman" w:eastAsia="楷体_GB2312" w:cs="Times New Roman"/>
          <w:sz w:val="32"/>
          <w:szCs w:val="32"/>
          <w:u w:val="none"/>
          <w:lang w:val="en-US" w:eastAsia="zh-CN"/>
        </w:rPr>
        <w:t>、市交通运输局、镜泊湖管委会、市农旅投公司、大海林林业局；完成时限：2026年2月底前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楷体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24.提高文旅体验质效</w:t>
      </w:r>
      <w:r>
        <w:rPr>
          <w:rFonts w:hint="default" w:ascii="Times New Roman" w:hAnsi="Times New Roman" w:eastAsia="仿宋_GB2312" w:cs="Times New Roman"/>
          <w:sz w:val="32"/>
          <w:szCs w:val="32"/>
          <w:u w:val="none"/>
          <w:lang w:val="en-US" w:eastAsia="zh-CN"/>
        </w:rPr>
        <w:t>。持续发挥“文旅体验官”作用，对重点区域场所、旅游线路等</w:t>
      </w:r>
      <w:r>
        <w:rPr>
          <w:rFonts w:hint="eastAsia" w:ascii="Times New Roman" w:hAnsi="Times New Roman" w:eastAsia="仿宋_GB2312" w:cs="Times New Roman"/>
          <w:sz w:val="32"/>
          <w:szCs w:val="32"/>
          <w:u w:val="none"/>
          <w:lang w:val="en-US" w:eastAsia="zh-CN"/>
        </w:rPr>
        <w:t>环节</w:t>
      </w:r>
      <w:r>
        <w:rPr>
          <w:rFonts w:hint="default" w:ascii="Times New Roman" w:hAnsi="Times New Roman" w:eastAsia="仿宋_GB2312" w:cs="Times New Roman"/>
          <w:sz w:val="32"/>
          <w:szCs w:val="32"/>
          <w:u w:val="none"/>
          <w:lang w:val="en-US" w:eastAsia="zh-CN"/>
        </w:rPr>
        <w:t>，实施早介入、早改进全覆盖式体验监督，推进体验先行、整改跟进、服务提质，解决影响游客旅游体验的堵点、难点、痛点问题。</w:t>
      </w:r>
      <w:r>
        <w:rPr>
          <w:rFonts w:hint="default" w:ascii="Times New Roman" w:hAnsi="Times New Roman" w:eastAsia="楷体_GB2312" w:cs="Times New Roman"/>
          <w:sz w:val="32"/>
          <w:szCs w:val="32"/>
          <w:u w:val="none"/>
          <w:lang w:val="en-US" w:eastAsia="zh-CN"/>
        </w:rPr>
        <w:t>〔责任单位：各县（市）区人民政府，市文体广电和旅游局；完成时限：202</w:t>
      </w:r>
      <w:r>
        <w:rPr>
          <w:rFonts w:hint="eastAsia" w:ascii="Times New Roman" w:hAnsi="Times New Roman" w:eastAsia="楷体_GB2312" w:cs="Times New Roman"/>
          <w:sz w:val="32"/>
          <w:szCs w:val="32"/>
          <w:u w:val="none"/>
          <w:lang w:val="en-US" w:eastAsia="zh-CN"/>
        </w:rPr>
        <w:t>6</w:t>
      </w:r>
      <w:r>
        <w:rPr>
          <w:rFonts w:hint="default" w:ascii="Times New Roman" w:hAnsi="Times New Roman" w:eastAsia="楷体_GB2312" w:cs="Times New Roman"/>
          <w:sz w:val="32"/>
          <w:szCs w:val="32"/>
          <w:u w:val="none"/>
          <w:lang w:val="en-US" w:eastAsia="zh-CN"/>
        </w:rPr>
        <w:t>年2月底前〕</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25.落实投诉快速响应</w:t>
      </w:r>
      <w:r>
        <w:rPr>
          <w:rFonts w:hint="default" w:ascii="Times New Roman" w:hAnsi="Times New Roman" w:eastAsia="仿宋_GB2312" w:cs="Times New Roman"/>
          <w:sz w:val="32"/>
          <w:szCs w:val="32"/>
          <w:u w:val="none"/>
          <w:lang w:val="en-US" w:eastAsia="zh-CN"/>
        </w:rPr>
        <w:t>。落实涉旅投诉快速响应机制，对事实清楚的投诉“接诉即办、日清日结”，对需要调查取证的投诉，严格在规定时限内办结。统筹文旅、市场、公安、森工、司法部门力量，建立雪乡景区“投诉受理中心”，实现投诉舆情一体化快速处置。完善“诉转案”工作流程，加强行政执法与刑事司法衔接，依法从严打击违法行为。定期发布典型案例，开展“以案释法”，强化警示震慑，保障游客合法权益。〔</w:t>
      </w:r>
      <w:r>
        <w:rPr>
          <w:rFonts w:hint="default" w:ascii="Times New Roman" w:hAnsi="Times New Roman" w:eastAsia="楷体_GB2312" w:cs="Times New Roman"/>
          <w:sz w:val="32"/>
          <w:szCs w:val="32"/>
          <w:u w:val="none"/>
          <w:lang w:val="en-US" w:eastAsia="zh-CN"/>
        </w:rPr>
        <w:t>责任单位：各县（市）区人民政府（行署），</w:t>
      </w:r>
      <w:bookmarkStart w:id="3" w:name="OLE_LINK5"/>
      <w:r>
        <w:rPr>
          <w:rFonts w:hint="default" w:ascii="Times New Roman" w:hAnsi="Times New Roman" w:eastAsia="楷体_GB2312" w:cs="Times New Roman"/>
          <w:sz w:val="32"/>
          <w:szCs w:val="32"/>
          <w:u w:val="none"/>
          <w:lang w:val="en-US" w:eastAsia="zh-CN"/>
        </w:rPr>
        <w:t>市文体广电和旅游局</w:t>
      </w:r>
      <w:bookmarkEnd w:id="3"/>
      <w:r>
        <w:rPr>
          <w:rFonts w:hint="default" w:ascii="Times New Roman" w:hAnsi="Times New Roman" w:eastAsia="楷体_GB2312" w:cs="Times New Roman"/>
          <w:sz w:val="32"/>
          <w:szCs w:val="32"/>
          <w:u w:val="none"/>
          <w:lang w:val="en-US" w:eastAsia="zh-CN"/>
        </w:rPr>
        <w:t>、市营商环境局、市旅游工作联席会议相关成员单位；完成时限：2026年2月底前</w:t>
      </w:r>
      <w:bookmarkStart w:id="4" w:name="OLE_LINK4"/>
      <w:r>
        <w:rPr>
          <w:rFonts w:hint="default" w:ascii="Times New Roman" w:hAnsi="Times New Roman" w:eastAsia="仿宋_GB2312" w:cs="Times New Roman"/>
          <w:sz w:val="32"/>
          <w:szCs w:val="32"/>
          <w:u w:val="none"/>
          <w:lang w:val="en-US" w:eastAsia="zh-CN"/>
        </w:rPr>
        <w:t>〕</w:t>
      </w:r>
      <w:bookmarkEnd w:id="4"/>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default" w:ascii="Times New Roman" w:hAnsi="Times New Roman" w:eastAsia="楷体_GB2312" w:cs="Times New Roman"/>
          <w:b/>
          <w:bCs/>
          <w:sz w:val="32"/>
          <w:szCs w:val="32"/>
          <w:u w:val="none"/>
          <w:lang w:val="en-US" w:eastAsia="zh-CN"/>
        </w:rPr>
      </w:pPr>
      <w:r>
        <w:rPr>
          <w:rFonts w:hint="default" w:ascii="Times New Roman" w:hAnsi="Times New Roman" w:eastAsia="仿宋_GB2312" w:cs="Times New Roman"/>
          <w:b/>
          <w:bCs/>
          <w:sz w:val="32"/>
          <w:szCs w:val="32"/>
          <w:u w:val="none"/>
          <w:lang w:val="en-US" w:eastAsia="zh-CN"/>
        </w:rPr>
        <w:t>26.深化公共法律服务</w:t>
      </w:r>
      <w:r>
        <w:rPr>
          <w:rFonts w:hint="default" w:ascii="Times New Roman" w:hAnsi="Times New Roman" w:eastAsia="仿宋_GB2312" w:cs="Times New Roman"/>
          <w:sz w:val="32"/>
          <w:szCs w:val="32"/>
          <w:u w:val="none"/>
          <w:lang w:val="en-US" w:eastAsia="zh-CN"/>
        </w:rPr>
        <w:t>。创新推出“公法伴游·四季无忧”公共法律服务机制，在雪乡景区设立“公法伴游服务驿站”，</w:t>
      </w:r>
      <w:r>
        <w:rPr>
          <w:rFonts w:hint="eastAsia" w:ascii="Times New Roman" w:hAnsi="Times New Roman" w:eastAsia="仿宋_GB2312" w:cs="Times New Roman"/>
          <w:sz w:val="32"/>
          <w:szCs w:val="32"/>
          <w:u w:val="none"/>
          <w:lang w:val="en-US" w:eastAsia="zh-CN"/>
        </w:rPr>
        <w:t>推广“12348”公共服务热线，为游客</w:t>
      </w:r>
      <w:r>
        <w:rPr>
          <w:rFonts w:hint="default" w:ascii="Times New Roman" w:hAnsi="Times New Roman" w:eastAsia="仿宋_GB2312" w:cs="Times New Roman"/>
          <w:sz w:val="32"/>
          <w:szCs w:val="32"/>
          <w:u w:val="none"/>
          <w:lang w:val="en-US" w:eastAsia="zh-CN"/>
        </w:rPr>
        <w:t>提供法律咨询、纠纷化解、法律援助</w:t>
      </w:r>
      <w:r>
        <w:rPr>
          <w:rFonts w:hint="eastAsia" w:ascii="Times New Roman" w:hAnsi="Times New Roman" w:eastAsia="仿宋_GB2312" w:cs="Times New Roman"/>
          <w:sz w:val="32"/>
          <w:szCs w:val="32"/>
          <w:u w:val="none"/>
          <w:lang w:val="en-US" w:eastAsia="zh-CN"/>
        </w:rPr>
        <w:t>、法律服务指引</w:t>
      </w:r>
      <w:r>
        <w:rPr>
          <w:rFonts w:hint="default" w:ascii="Times New Roman" w:hAnsi="Times New Roman" w:eastAsia="仿宋_GB2312" w:cs="Times New Roman"/>
          <w:sz w:val="32"/>
          <w:szCs w:val="32"/>
          <w:u w:val="none"/>
          <w:lang w:val="en-US" w:eastAsia="zh-CN"/>
        </w:rPr>
        <w:t>等公共法律服务。〔</w:t>
      </w:r>
      <w:r>
        <w:rPr>
          <w:rFonts w:hint="default" w:ascii="Times New Roman" w:hAnsi="Times New Roman" w:eastAsia="楷体_GB2312" w:cs="Times New Roman"/>
          <w:sz w:val="32"/>
          <w:szCs w:val="32"/>
          <w:u w:val="none"/>
          <w:lang w:val="en-US" w:eastAsia="zh-CN"/>
        </w:rPr>
        <w:t>责任单位：市司法局、市文体广电和旅游局</w:t>
      </w:r>
      <w:r>
        <w:rPr>
          <w:rFonts w:hint="eastAsia" w:ascii="Times New Roman" w:hAnsi="Times New Roman" w:eastAsia="楷体_GB2312" w:cs="Times New Roman"/>
          <w:sz w:val="32"/>
          <w:szCs w:val="32"/>
          <w:u w:val="none"/>
          <w:lang w:val="en-US" w:eastAsia="zh-CN"/>
        </w:rPr>
        <w:t>、大海林林业局</w:t>
      </w:r>
      <w:r>
        <w:rPr>
          <w:rFonts w:hint="default" w:ascii="Times New Roman" w:hAnsi="Times New Roman" w:eastAsia="楷体_GB2312" w:cs="Times New Roman"/>
          <w:sz w:val="32"/>
          <w:szCs w:val="32"/>
          <w:u w:val="none"/>
          <w:lang w:val="en-US" w:eastAsia="zh-CN"/>
        </w:rPr>
        <w:t>；完成时限：2026年2月底前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楷体_GB2312" w:cs="Times New Roman"/>
          <w:b/>
          <w:bCs/>
          <w:sz w:val="32"/>
          <w:szCs w:val="32"/>
          <w:u w:val="none"/>
          <w:lang w:val="en-US" w:eastAsia="zh-CN"/>
        </w:rPr>
      </w:pPr>
      <w:r>
        <w:rPr>
          <w:rFonts w:hint="default" w:ascii="Times New Roman" w:hAnsi="Times New Roman" w:eastAsia="楷体_GB2312" w:cs="Times New Roman"/>
          <w:b/>
          <w:bCs/>
          <w:sz w:val="32"/>
          <w:szCs w:val="32"/>
          <w:u w:val="none"/>
          <w:lang w:val="en-US" w:eastAsia="zh-CN"/>
        </w:rPr>
        <w:t>（八）实施“逸游牡丹江”</w:t>
      </w:r>
      <w:r>
        <w:rPr>
          <w:rFonts w:hint="eastAsia" w:ascii="Times New Roman" w:hAnsi="Times New Roman" w:eastAsia="楷体_GB2312" w:cs="Times New Roman"/>
          <w:b/>
          <w:bCs/>
          <w:sz w:val="32"/>
          <w:szCs w:val="32"/>
          <w:lang w:val="en-US" w:eastAsia="zh-CN"/>
        </w:rPr>
        <w:t>旅游</w:t>
      </w:r>
      <w:r>
        <w:rPr>
          <w:rFonts w:hint="default" w:ascii="Times New Roman" w:hAnsi="Times New Roman" w:eastAsia="楷体_GB2312" w:cs="Times New Roman"/>
          <w:b/>
          <w:bCs/>
          <w:sz w:val="32"/>
          <w:szCs w:val="32"/>
          <w:u w:val="none"/>
          <w:lang w:val="en-US" w:eastAsia="zh-CN"/>
        </w:rPr>
        <w:t>设施强基行动</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27.加快智慧旅游建设</w:t>
      </w:r>
      <w:r>
        <w:rPr>
          <w:rFonts w:hint="default" w:ascii="Times New Roman" w:hAnsi="Times New Roman" w:eastAsia="仿宋_GB2312" w:cs="Times New Roman"/>
          <w:sz w:val="32"/>
          <w:szCs w:val="32"/>
          <w:u w:val="none"/>
          <w:lang w:val="en-US" w:eastAsia="zh-CN"/>
        </w:rPr>
        <w:t>。优化升级“畅游牡丹江”小程序，动态更新冰雪主题线路与特色产品。推进重点旅游景区服务设施数字化、智能化改造升级，全面汇集全市文旅资源信息，加强冰雪旅游大数据分析应用，提升客流监测与应急调度能力，推动全市“人工智能+旅游”服务水平显著提升。〔</w:t>
      </w:r>
      <w:r>
        <w:rPr>
          <w:rFonts w:hint="default" w:ascii="Times New Roman" w:hAnsi="Times New Roman" w:eastAsia="楷体_GB2312" w:cs="Times New Roman"/>
          <w:sz w:val="32"/>
          <w:szCs w:val="32"/>
          <w:u w:val="none"/>
          <w:lang w:val="en-US" w:eastAsia="zh-CN"/>
        </w:rPr>
        <w:t>责任单位：各县（市）区人民政府，市文体广电和旅游局；完成时限：2026年2月底前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28.健全旅游基础设施</w:t>
      </w:r>
      <w:r>
        <w:rPr>
          <w:rFonts w:hint="default" w:ascii="Times New Roman" w:hAnsi="Times New Roman" w:eastAsia="仿宋_GB2312" w:cs="Times New Roman"/>
          <w:sz w:val="32"/>
          <w:szCs w:val="32"/>
          <w:u w:val="none"/>
          <w:lang w:val="en-US" w:eastAsia="zh-CN"/>
        </w:rPr>
        <w:t>。升级游客中心、停车场、旅游厕所、取暖休息点等硬件环境，完善旅游交通引导、观景平台、自驾服务区、充电设施等配套功能。实现3A级以上景区核心区域5G网络全覆盖，重点加强长双、亚雪公路沿线信号覆盖。〔</w:t>
      </w:r>
      <w:r>
        <w:rPr>
          <w:rFonts w:hint="default" w:ascii="Times New Roman" w:hAnsi="Times New Roman" w:eastAsia="楷体_GB2312" w:cs="Times New Roman"/>
          <w:sz w:val="32"/>
          <w:szCs w:val="32"/>
          <w:u w:val="none"/>
          <w:lang w:val="en-US" w:eastAsia="zh-CN"/>
        </w:rPr>
        <w:t>责任单位：各县（市）区人民政府，市文体广电和旅游局、市交通运输局、市工信局、市通信管理办公室；完成时限：2026年2月底前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29.提升旅游厕所管理</w:t>
      </w:r>
      <w:r>
        <w:rPr>
          <w:rFonts w:hint="default" w:ascii="Times New Roman" w:hAnsi="Times New Roman" w:eastAsia="仿宋_GB2312" w:cs="Times New Roman"/>
          <w:sz w:val="32"/>
          <w:szCs w:val="32"/>
          <w:u w:val="none"/>
          <w:lang w:val="en-US" w:eastAsia="zh-CN"/>
        </w:rPr>
        <w:t>。全面排查检修冬季开放景区旅游厕所设施，确保正常开放使用，加强雨雪天气及客流高峰时段保洁服务。建立健全旅游厕所常态化管理维护机制，鼓励有条件的景区拓展便民服务功能，配置休息区、急救物资、充电设备等，打造人性化、高品质的旅游服务节点。〔</w:t>
      </w:r>
      <w:r>
        <w:rPr>
          <w:rFonts w:hint="default" w:ascii="Times New Roman" w:hAnsi="Times New Roman" w:eastAsia="楷体_GB2312" w:cs="Times New Roman"/>
          <w:sz w:val="32"/>
          <w:szCs w:val="32"/>
          <w:u w:val="none"/>
          <w:lang w:val="en-US" w:eastAsia="zh-CN"/>
        </w:rPr>
        <w:t>责任单位：各县（市）区人民政府，市文体广电和旅游局；完成时限：2026年2月底前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楷体_GB2312" w:cs="Times New Roman"/>
          <w:b/>
          <w:bCs/>
          <w:sz w:val="32"/>
          <w:szCs w:val="32"/>
          <w:u w:val="none"/>
          <w:lang w:val="en-US" w:eastAsia="zh-CN"/>
        </w:rPr>
      </w:pPr>
      <w:r>
        <w:rPr>
          <w:rFonts w:hint="default" w:ascii="Times New Roman" w:hAnsi="Times New Roman" w:eastAsia="楷体_GB2312" w:cs="Times New Roman"/>
          <w:b/>
          <w:bCs/>
          <w:sz w:val="32"/>
          <w:szCs w:val="32"/>
          <w:u w:val="none"/>
          <w:lang w:val="en-US" w:eastAsia="zh-CN"/>
        </w:rPr>
        <w:t>（九）实施“无忧牡丹江”</w:t>
      </w:r>
      <w:r>
        <w:rPr>
          <w:rFonts w:hint="eastAsia" w:ascii="Times New Roman" w:hAnsi="Times New Roman" w:eastAsia="楷体_GB2312" w:cs="Times New Roman"/>
          <w:b/>
          <w:bCs/>
          <w:sz w:val="32"/>
          <w:szCs w:val="32"/>
          <w:lang w:val="en-US" w:eastAsia="zh-CN"/>
        </w:rPr>
        <w:t>旅游</w:t>
      </w:r>
      <w:r>
        <w:rPr>
          <w:rFonts w:hint="default" w:ascii="Times New Roman" w:hAnsi="Times New Roman" w:eastAsia="楷体_GB2312" w:cs="Times New Roman"/>
          <w:b/>
          <w:bCs/>
          <w:sz w:val="32"/>
          <w:szCs w:val="32"/>
          <w:u w:val="none"/>
          <w:lang w:val="en-US" w:eastAsia="zh-CN"/>
        </w:rPr>
        <w:t>监管护航行动</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30.加强市场综合监管</w:t>
      </w:r>
      <w:r>
        <w:rPr>
          <w:rFonts w:hint="default" w:ascii="Times New Roman" w:hAnsi="Times New Roman" w:eastAsia="仿宋_GB2312" w:cs="Times New Roman"/>
          <w:sz w:val="32"/>
          <w:szCs w:val="32"/>
          <w:u w:val="none"/>
          <w:lang w:val="en-US" w:eastAsia="zh-CN"/>
        </w:rPr>
        <w:t>。全面落实国务院办公厅关于旅游市场综合监管工作要求，建立健全职责清晰、协同联动、运行高效的旅游市场综合监管机制。深入实施“十大监管护游行动”，强化多部门联合执法与专项治理，重点整治扰乱</w:t>
      </w:r>
      <w:r>
        <w:rPr>
          <w:rFonts w:hint="eastAsia" w:ascii="Times New Roman" w:hAnsi="Times New Roman" w:eastAsia="仿宋_GB2312" w:cs="Times New Roman"/>
          <w:sz w:val="32"/>
          <w:szCs w:val="32"/>
          <w:u w:val="none"/>
          <w:lang w:val="en-US" w:eastAsia="zh-CN"/>
        </w:rPr>
        <w:t>旅游</w:t>
      </w:r>
      <w:r>
        <w:rPr>
          <w:rFonts w:hint="default" w:ascii="Times New Roman" w:hAnsi="Times New Roman" w:eastAsia="仿宋_GB2312" w:cs="Times New Roman"/>
          <w:sz w:val="32"/>
          <w:szCs w:val="32"/>
          <w:u w:val="none"/>
          <w:lang w:val="en-US" w:eastAsia="zh-CN"/>
        </w:rPr>
        <w:t>市场秩序、侵害游客权益</w:t>
      </w:r>
      <w:r>
        <w:rPr>
          <w:rFonts w:hint="eastAsia" w:ascii="Times New Roman" w:hAnsi="Times New Roman" w:eastAsia="仿宋_GB2312" w:cs="Times New Roman"/>
          <w:sz w:val="32"/>
          <w:szCs w:val="32"/>
          <w:u w:val="none"/>
          <w:lang w:val="en-US" w:eastAsia="zh-CN"/>
        </w:rPr>
        <w:t>等</w:t>
      </w:r>
      <w:r>
        <w:rPr>
          <w:rFonts w:hint="default" w:ascii="Times New Roman" w:hAnsi="Times New Roman" w:eastAsia="仿宋_GB2312" w:cs="Times New Roman"/>
          <w:sz w:val="32"/>
          <w:szCs w:val="32"/>
          <w:u w:val="none"/>
          <w:lang w:val="en-US" w:eastAsia="zh-CN"/>
        </w:rPr>
        <w:t>突出问题，营造规范有序的市场环境。〔</w:t>
      </w:r>
      <w:r>
        <w:rPr>
          <w:rFonts w:hint="default" w:ascii="Times New Roman" w:hAnsi="Times New Roman" w:eastAsia="楷体_GB2312" w:cs="Times New Roman"/>
          <w:sz w:val="32"/>
          <w:szCs w:val="32"/>
          <w:u w:val="none"/>
          <w:lang w:val="en-US" w:eastAsia="zh-CN"/>
        </w:rPr>
        <w:t>责任单位：各县（市）区人民政府，市旅游工作联席会议各成员单位，大海林林业局有限公司；完成时限：2026年2月底前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31.推进诚信体系建设</w:t>
      </w:r>
      <w:r>
        <w:rPr>
          <w:rFonts w:hint="default" w:ascii="Times New Roman" w:hAnsi="Times New Roman" w:eastAsia="仿宋_GB2312" w:cs="Times New Roman"/>
          <w:sz w:val="32"/>
          <w:szCs w:val="32"/>
          <w:u w:val="none"/>
          <w:lang w:val="en-US" w:eastAsia="zh-CN"/>
        </w:rPr>
        <w:t>。持续推行《十大涉旅行业诚信自律公约》，引导市场主体诚信规范经营。定期发布旅行社及导游信用评价结果，强化信用信息应用，实施分级分类监管。推动行业协会公开旅游投诉信息，发布公布重点景区游乐项目门市价格及团队价格，营造公开透明消费环境。</w:t>
      </w:r>
      <w:bookmarkStart w:id="5" w:name="_GoBack"/>
      <w:bookmarkEnd w:id="5"/>
      <w:r>
        <w:rPr>
          <w:rFonts w:hint="default" w:ascii="Times New Roman" w:hAnsi="Times New Roman" w:eastAsia="仿宋_GB2312" w:cs="Times New Roman"/>
          <w:sz w:val="32"/>
          <w:szCs w:val="32"/>
          <w:u w:val="none"/>
          <w:lang w:val="en-US" w:eastAsia="zh-CN"/>
        </w:rPr>
        <w:t>〔</w:t>
      </w:r>
      <w:r>
        <w:rPr>
          <w:rFonts w:hint="default" w:ascii="Times New Roman" w:hAnsi="Times New Roman" w:eastAsia="楷体_GB2312" w:cs="Times New Roman"/>
          <w:sz w:val="32"/>
          <w:szCs w:val="32"/>
          <w:u w:val="none"/>
          <w:lang w:val="en-US" w:eastAsia="zh-CN"/>
        </w:rPr>
        <w:t>责任单位：各县（市）区人民政府，市文体广电和旅游局、市营商环境局、市商务局、市交通运输局、市教育局；完成时限：2026年2月底前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32.严打违法违规行为</w:t>
      </w:r>
      <w:r>
        <w:rPr>
          <w:rFonts w:hint="default" w:ascii="Times New Roman" w:hAnsi="Times New Roman" w:eastAsia="仿宋_GB2312" w:cs="Times New Roman"/>
          <w:sz w:val="32"/>
          <w:szCs w:val="32"/>
          <w:u w:val="none"/>
          <w:lang w:val="en-US" w:eastAsia="zh-CN"/>
        </w:rPr>
        <w:t>。依法严厉打击无证经营、虚假宣传、“不合理低价游”、强迫消费等违法违规行为。重点治理景区餐饮、住宿、购物经营场所资质不全、价格欺诈、服务质效低下等问题，严查非法营运、欺客宰客、商业欺诈等乱象，持续净化线上线下旅游市场环境。〔</w:t>
      </w:r>
      <w:r>
        <w:rPr>
          <w:rFonts w:hint="default" w:ascii="Times New Roman" w:hAnsi="Times New Roman" w:eastAsia="楷体_GB2312" w:cs="Times New Roman"/>
          <w:sz w:val="32"/>
          <w:szCs w:val="32"/>
          <w:u w:val="none"/>
          <w:lang w:val="en-US" w:eastAsia="zh-CN"/>
        </w:rPr>
        <w:t>责任单位：各县（市）区人民政府，市旅游工作联席会议各成员单位；完成时限：2026年2月底前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33.筑牢安全生产防线</w:t>
      </w:r>
      <w:r>
        <w:rPr>
          <w:rFonts w:hint="default" w:ascii="Times New Roman" w:hAnsi="Times New Roman" w:eastAsia="仿宋_GB2312" w:cs="Times New Roman"/>
          <w:sz w:val="32"/>
          <w:szCs w:val="32"/>
          <w:u w:val="none"/>
          <w:lang w:val="en-US" w:eastAsia="zh-CN"/>
        </w:rPr>
        <w:t>。加强旅游设施、交通客运、消防安全、食品</w:t>
      </w:r>
      <w:r>
        <w:rPr>
          <w:rFonts w:hint="eastAsia" w:ascii="Times New Roman" w:hAnsi="Times New Roman" w:eastAsia="仿宋_GB2312" w:cs="Times New Roman"/>
          <w:sz w:val="32"/>
          <w:szCs w:val="32"/>
          <w:u w:val="none"/>
          <w:lang w:val="en-US" w:eastAsia="zh-CN"/>
        </w:rPr>
        <w:t>安全</w:t>
      </w:r>
      <w:r>
        <w:rPr>
          <w:rFonts w:hint="default" w:ascii="Times New Roman" w:hAnsi="Times New Roman" w:eastAsia="仿宋_GB2312" w:cs="Times New Roman"/>
          <w:sz w:val="32"/>
          <w:szCs w:val="32"/>
          <w:u w:val="none"/>
          <w:lang w:val="en-US" w:eastAsia="zh-CN"/>
        </w:rPr>
        <w:t>、公共场所卫生安全等领域监管，严格落实旅行社包车安全带使用规定。全面推行“文旅安全官”制度，强化预警预报和应急保障，提升极端天气应对能力，确保文旅市场安全平稳运行。〔</w:t>
      </w:r>
      <w:r>
        <w:rPr>
          <w:rFonts w:hint="default" w:ascii="Times New Roman" w:hAnsi="Times New Roman" w:eastAsia="楷体_GB2312" w:cs="Times New Roman"/>
          <w:sz w:val="32"/>
          <w:szCs w:val="32"/>
          <w:u w:val="none"/>
          <w:lang w:val="en-US" w:eastAsia="zh-CN"/>
        </w:rPr>
        <w:t>责任单位：各县（市）区人民政府，市文体广电和旅游局、市交通运输局、市市场监管局、市公安局、市应急管理局、市卫健委、市气象局、消防救援支队；完成时限：2026年2月底前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楷体_GB2312" w:cs="Times New Roman"/>
          <w:b/>
          <w:bCs/>
          <w:sz w:val="32"/>
          <w:szCs w:val="32"/>
          <w:u w:val="none"/>
          <w:lang w:val="en-US" w:eastAsia="zh-CN"/>
        </w:rPr>
      </w:pPr>
      <w:r>
        <w:rPr>
          <w:rFonts w:hint="default" w:ascii="Times New Roman" w:hAnsi="Times New Roman" w:eastAsia="楷体_GB2312" w:cs="Times New Roman"/>
          <w:b/>
          <w:bCs/>
          <w:sz w:val="32"/>
          <w:szCs w:val="32"/>
          <w:u w:val="none"/>
          <w:lang w:val="en-US" w:eastAsia="zh-CN"/>
        </w:rPr>
        <w:t>（十）实施“美在牡丹江”</w:t>
      </w:r>
      <w:r>
        <w:rPr>
          <w:rFonts w:hint="eastAsia" w:ascii="Times New Roman" w:hAnsi="Times New Roman" w:eastAsia="楷体_GB2312" w:cs="Times New Roman"/>
          <w:b/>
          <w:bCs/>
          <w:sz w:val="32"/>
          <w:szCs w:val="32"/>
          <w:lang w:val="en-US" w:eastAsia="zh-CN"/>
        </w:rPr>
        <w:t>旅游</w:t>
      </w:r>
      <w:r>
        <w:rPr>
          <w:rFonts w:hint="default" w:ascii="Times New Roman" w:hAnsi="Times New Roman" w:eastAsia="楷体_GB2312" w:cs="Times New Roman"/>
          <w:b/>
          <w:bCs/>
          <w:sz w:val="32"/>
          <w:szCs w:val="32"/>
          <w:u w:val="none"/>
          <w:lang w:val="en-US" w:eastAsia="zh-CN"/>
        </w:rPr>
        <w:t>推广传播行动</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34.构建多维传播体系</w:t>
      </w:r>
      <w:r>
        <w:rPr>
          <w:rFonts w:hint="default" w:ascii="Times New Roman" w:hAnsi="Times New Roman" w:eastAsia="仿宋_GB2312" w:cs="Times New Roman"/>
          <w:sz w:val="32"/>
          <w:szCs w:val="32"/>
          <w:u w:val="none"/>
          <w:lang w:val="en-US" w:eastAsia="zh-CN"/>
        </w:rPr>
        <w:t>。实施全域宣发品牌化管理，所有宣传内容统一前置“牡丹江”城市标识，形成“一城百景、整体输出”传播合力。深化与央广网、人民网、龙头新闻等主流媒体合作，策划推出高质量专题报道和宣传产品。联合铁路、高速服务区等交通枢纽布局文旅宣传场景。〔</w:t>
      </w:r>
      <w:r>
        <w:rPr>
          <w:rFonts w:hint="default" w:ascii="Times New Roman" w:hAnsi="Times New Roman" w:eastAsia="楷体_GB2312" w:cs="Times New Roman"/>
          <w:sz w:val="32"/>
          <w:szCs w:val="32"/>
          <w:u w:val="none"/>
          <w:lang w:val="en-US" w:eastAsia="zh-CN"/>
        </w:rPr>
        <w:t>责任单位：各县（市）区人民政府，市委宣传部、市文体广电和旅游局；完成时限：2026年2月底前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35.扩大对外宣传影响</w:t>
      </w:r>
      <w:r>
        <w:rPr>
          <w:rFonts w:hint="default" w:ascii="Times New Roman" w:hAnsi="Times New Roman" w:eastAsia="仿宋_GB2312" w:cs="Times New Roman"/>
          <w:sz w:val="32"/>
          <w:szCs w:val="32"/>
          <w:u w:val="none"/>
          <w:lang w:val="en-US" w:eastAsia="zh-CN"/>
        </w:rPr>
        <w:t>。持续提升“镜泊胜景·林海雪原”品牌影响力，面向国内重点客源城市开展精准营销，推出“十大冰雪必游打卡地”“滑雪优选目的地”等产品。把握对俄免签政策机遇，制定“冰雪引客”专项激励政策，针对俄罗斯市场开发定制化旅游产品，邀请俄罗斯网红入境踩线，制作俄语短视频和深度游玩指南，通过VK、YouTube等境外社交平台开展精准推送，增强国际客源吸引力。〔</w:t>
      </w:r>
      <w:r>
        <w:rPr>
          <w:rFonts w:hint="default" w:ascii="Times New Roman" w:hAnsi="Times New Roman" w:eastAsia="楷体_GB2312" w:cs="Times New Roman"/>
          <w:sz w:val="32"/>
          <w:szCs w:val="32"/>
          <w:u w:val="none"/>
          <w:lang w:val="en-US" w:eastAsia="zh-CN"/>
        </w:rPr>
        <w:t>责任单位：各县（市）区人民政府，市委宣传部、市文体广电和旅游局、市外事办；完成时限：2026年2月底前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36.创新种草营销模式</w:t>
      </w:r>
      <w:r>
        <w:rPr>
          <w:rFonts w:hint="default" w:ascii="Times New Roman" w:hAnsi="Times New Roman" w:eastAsia="仿宋_GB2312" w:cs="Times New Roman"/>
          <w:sz w:val="32"/>
          <w:szCs w:val="32"/>
          <w:u w:val="none"/>
          <w:lang w:val="en-US" w:eastAsia="zh-CN"/>
        </w:rPr>
        <w:t>。加大小红书、抖音等内容平台布局，开展“网红达人进景区”活动，发动“文旅推介官”直播“种草”，推广小众玩法、特色路线和美食攻略。推进“客源地精准营销行动”，结合线上线下联动推广，提升转化效果。深化与携程、飞猪、马蜂窝等OTA平台合作，打造“畅游牡丹江”冬季</w:t>
      </w:r>
      <w:r>
        <w:rPr>
          <w:rFonts w:hint="eastAsia" w:ascii="Times New Roman" w:hAnsi="Times New Roman" w:eastAsia="仿宋_GB2312" w:cs="Times New Roman"/>
          <w:sz w:val="32"/>
          <w:szCs w:val="32"/>
          <w:u w:val="none"/>
          <w:lang w:val="en-US" w:eastAsia="zh-CN"/>
        </w:rPr>
        <w:t>旅游</w:t>
      </w:r>
      <w:r>
        <w:rPr>
          <w:rFonts w:hint="default" w:ascii="Times New Roman" w:hAnsi="Times New Roman" w:eastAsia="仿宋_GB2312" w:cs="Times New Roman"/>
          <w:sz w:val="32"/>
          <w:szCs w:val="32"/>
          <w:u w:val="none"/>
          <w:lang w:val="en-US" w:eastAsia="zh-CN"/>
        </w:rPr>
        <w:t>主题专页，依托用户画像实现产品智能推荐。〔</w:t>
      </w:r>
      <w:r>
        <w:rPr>
          <w:rFonts w:hint="default" w:ascii="Times New Roman" w:hAnsi="Times New Roman" w:eastAsia="楷体_GB2312" w:cs="Times New Roman"/>
          <w:sz w:val="32"/>
          <w:szCs w:val="32"/>
          <w:u w:val="none"/>
          <w:lang w:val="en-US" w:eastAsia="zh-CN"/>
        </w:rPr>
        <w:t>责任单位：各县（市）区人民政府，市文体广电和旅游局；完成时限：2026年2月底前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三、保障措施</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37.健全统筹协调机制</w:t>
      </w:r>
      <w:r>
        <w:rPr>
          <w:rFonts w:hint="default" w:ascii="Times New Roman" w:hAnsi="Times New Roman" w:eastAsia="仿宋_GB2312" w:cs="Times New Roman"/>
          <w:sz w:val="32"/>
          <w:szCs w:val="32"/>
          <w:u w:val="none"/>
          <w:lang w:val="en-US" w:eastAsia="zh-CN"/>
        </w:rPr>
        <w:t>。完善市旅游工作联席会议制度，强化统筹指挥和跨部门协同，推动形成顶层设计科学、部门联动紧密、政策协同有力的旅游工作新格局。充分发挥各级旅游议事协调机构作用，形成高位推动、全局谋划、要素整合、部门联动、政策协同的齐抓共建合力。〔</w:t>
      </w:r>
      <w:r>
        <w:rPr>
          <w:rFonts w:hint="default" w:ascii="Times New Roman" w:hAnsi="Times New Roman" w:eastAsia="楷体_GB2312" w:cs="Times New Roman"/>
          <w:sz w:val="32"/>
          <w:szCs w:val="32"/>
          <w:u w:val="none"/>
          <w:lang w:val="en-US" w:eastAsia="zh-CN"/>
        </w:rPr>
        <w:t>责任单位：各县（市）区人民政府，市旅游工作联席会议各成员单位；完成时限：2026年2月底前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楷体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38.落实政策措施保障</w:t>
      </w:r>
      <w:r>
        <w:rPr>
          <w:rFonts w:hint="default" w:ascii="Times New Roman" w:hAnsi="Times New Roman" w:eastAsia="仿宋_GB2312" w:cs="Times New Roman"/>
          <w:sz w:val="32"/>
          <w:szCs w:val="32"/>
          <w:u w:val="none"/>
          <w:lang w:val="en-US" w:eastAsia="zh-CN"/>
        </w:rPr>
        <w:t>。用足用好各项激励政策，全面落实《黑龙江省鼓励旅行社“引客入省”旅游奖励办法》《牡丹江市鼓励旅行社“引客入牡”奖励办法》等政策措施，充分激发市场主体活力。建立文旅金融常态化对接机制，引导金融机构加大对冰雪经济支持力度。〔</w:t>
      </w:r>
      <w:r>
        <w:rPr>
          <w:rFonts w:hint="default" w:ascii="Times New Roman" w:hAnsi="Times New Roman" w:eastAsia="楷体_GB2312" w:cs="Times New Roman"/>
          <w:sz w:val="32"/>
          <w:szCs w:val="32"/>
          <w:u w:val="none"/>
          <w:lang w:val="en-US" w:eastAsia="zh-CN"/>
        </w:rPr>
        <w:t>责任单位：各县（市）区人民政府，市文体广电和旅游局、人民银行牡丹江市分行；完成时限：2026年2月底前〕</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t>39.开展市县联动执法</w:t>
      </w:r>
      <w:r>
        <w:rPr>
          <w:rFonts w:hint="default" w:ascii="Times New Roman" w:hAnsi="Times New Roman" w:eastAsia="仿宋_GB2312" w:cs="Times New Roman"/>
          <w:sz w:val="32"/>
          <w:szCs w:val="32"/>
          <w:u w:val="none"/>
          <w:lang w:val="en-US" w:eastAsia="zh-CN"/>
        </w:rPr>
        <w:t>。落实《</w:t>
      </w:r>
      <w:r>
        <w:rPr>
          <w:rFonts w:hint="eastAsia" w:ascii="Times New Roman" w:hAnsi="Times New Roman" w:eastAsia="仿宋_GB2312" w:cs="Times New Roman"/>
          <w:sz w:val="32"/>
          <w:szCs w:val="32"/>
          <w:u w:val="none"/>
          <w:lang w:val="en-US" w:eastAsia="zh-CN"/>
        </w:rPr>
        <w:t>牡丹江区域</w:t>
      </w:r>
      <w:r>
        <w:rPr>
          <w:rFonts w:hint="default" w:ascii="Times New Roman" w:hAnsi="Times New Roman" w:eastAsia="仿宋_GB2312" w:cs="Times New Roman"/>
          <w:sz w:val="32"/>
          <w:szCs w:val="32"/>
          <w:u w:val="none"/>
          <w:lang w:val="en-US" w:eastAsia="zh-CN"/>
        </w:rPr>
        <w:t>重点景区联动监管执法协作机制》，整合市县两级文旅、市场、交通等部门力量，组建执法专班常驻</w:t>
      </w:r>
      <w:r>
        <w:rPr>
          <w:rFonts w:hint="eastAsia" w:ascii="Times New Roman" w:hAnsi="Times New Roman" w:eastAsia="仿宋_GB2312" w:cs="Times New Roman"/>
          <w:sz w:val="32"/>
          <w:szCs w:val="32"/>
          <w:u w:val="none"/>
          <w:lang w:val="en-US" w:eastAsia="zh-CN"/>
        </w:rPr>
        <w:t>核心</w:t>
      </w:r>
      <w:r>
        <w:rPr>
          <w:rFonts w:hint="default" w:ascii="Times New Roman" w:hAnsi="Times New Roman" w:eastAsia="仿宋_GB2312" w:cs="Times New Roman"/>
          <w:sz w:val="32"/>
          <w:szCs w:val="32"/>
          <w:u w:val="none"/>
          <w:lang w:val="en-US" w:eastAsia="zh-CN"/>
        </w:rPr>
        <w:t>景区，开展全过程全周期监管，为冰雪旅游季提供有力执法保障。〔</w:t>
      </w:r>
      <w:r>
        <w:rPr>
          <w:rFonts w:hint="default" w:ascii="Times New Roman" w:hAnsi="Times New Roman" w:eastAsia="楷体_GB2312" w:cs="Times New Roman"/>
          <w:sz w:val="32"/>
          <w:szCs w:val="32"/>
          <w:u w:val="none"/>
          <w:lang w:val="en-US" w:eastAsia="zh-CN"/>
        </w:rPr>
        <w:t>责任单位：各县（市）区人民政府，市旅游工作联席会议各成员单位；完成时限：2026年2月底前</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u w:val="none"/>
          <w:lang w:val="en-US" w:eastAsia="zh-CN"/>
        </w:rPr>
        <w:t>40.建立闭环工作机制</w:t>
      </w:r>
      <w:r>
        <w:rPr>
          <w:rFonts w:hint="default" w:ascii="Times New Roman" w:hAnsi="Times New Roman" w:eastAsia="仿宋_GB2312" w:cs="Times New Roman"/>
          <w:sz w:val="32"/>
          <w:szCs w:val="32"/>
          <w:u w:val="none"/>
          <w:lang w:val="en-US" w:eastAsia="zh-CN"/>
        </w:rPr>
        <w:t>。落实“严真细实快”工作标准，运用“四个体系”全过程闭环管理。建立“周报告、月调度”推进机制，实行挂图作战、倒排工期、对账销号。加强总结复盘与示范推广，对各地各部门工作成效开展综合评估，形成可复制、可推广的典型经验，持续提升工作质效。〔</w:t>
      </w:r>
      <w:r>
        <w:rPr>
          <w:rFonts w:hint="default" w:ascii="Times New Roman" w:hAnsi="Times New Roman" w:eastAsia="楷体_GB2312" w:cs="Times New Roman"/>
          <w:sz w:val="32"/>
          <w:szCs w:val="32"/>
          <w:u w:val="none"/>
          <w:lang w:val="en-US" w:eastAsia="zh-CN"/>
        </w:rPr>
        <w:t>责任单位：各县（市）区人民政府，市旅游工作联席会议各成员单位；完成时限：2026年3月底前</w:t>
      </w:r>
      <w:r>
        <w:rPr>
          <w:rFonts w:hint="default" w:ascii="Times New Roman" w:hAnsi="Times New Roman" w:eastAsia="仿宋_GB2312" w:cs="Times New Roman"/>
          <w:sz w:val="32"/>
          <w:szCs w:val="32"/>
          <w:u w:val="none"/>
          <w:lang w:val="en-US" w:eastAsia="zh-CN"/>
        </w:rPr>
        <w:t>〕</w:t>
      </w:r>
    </w:p>
    <w:sectPr>
      <w:footerReference r:id="rId3" w:type="default"/>
      <w:pgSz w:w="11906" w:h="16838"/>
      <w:pgMar w:top="1701" w:right="1417" w:bottom="1417" w:left="141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E4FC9"/>
    <w:rsid w:val="00324EA5"/>
    <w:rsid w:val="00392621"/>
    <w:rsid w:val="00DD7FD0"/>
    <w:rsid w:val="00EE018B"/>
    <w:rsid w:val="01434AB7"/>
    <w:rsid w:val="014434D6"/>
    <w:rsid w:val="014878FE"/>
    <w:rsid w:val="014B162F"/>
    <w:rsid w:val="01585C21"/>
    <w:rsid w:val="0181158D"/>
    <w:rsid w:val="01AC5F84"/>
    <w:rsid w:val="01C00D00"/>
    <w:rsid w:val="01D301E2"/>
    <w:rsid w:val="021F7E73"/>
    <w:rsid w:val="026D1D6D"/>
    <w:rsid w:val="02BE320A"/>
    <w:rsid w:val="02D26D78"/>
    <w:rsid w:val="02EE3AE2"/>
    <w:rsid w:val="02F4699B"/>
    <w:rsid w:val="036553A8"/>
    <w:rsid w:val="0381328A"/>
    <w:rsid w:val="04177EED"/>
    <w:rsid w:val="0423015E"/>
    <w:rsid w:val="04356D99"/>
    <w:rsid w:val="04512F5D"/>
    <w:rsid w:val="045C3158"/>
    <w:rsid w:val="049A3221"/>
    <w:rsid w:val="04D5431C"/>
    <w:rsid w:val="04EB1F3F"/>
    <w:rsid w:val="04F12E19"/>
    <w:rsid w:val="051B0BD8"/>
    <w:rsid w:val="054C44C8"/>
    <w:rsid w:val="059E0F8F"/>
    <w:rsid w:val="05C630C8"/>
    <w:rsid w:val="05F3773B"/>
    <w:rsid w:val="064E3F39"/>
    <w:rsid w:val="06527098"/>
    <w:rsid w:val="0659596E"/>
    <w:rsid w:val="06B31E6B"/>
    <w:rsid w:val="06BD2005"/>
    <w:rsid w:val="06CC0D0D"/>
    <w:rsid w:val="06E12F0D"/>
    <w:rsid w:val="0707730E"/>
    <w:rsid w:val="07105D36"/>
    <w:rsid w:val="072A54FA"/>
    <w:rsid w:val="07873A22"/>
    <w:rsid w:val="078A6F24"/>
    <w:rsid w:val="08A302DD"/>
    <w:rsid w:val="08EE4900"/>
    <w:rsid w:val="091B6162"/>
    <w:rsid w:val="09704A9D"/>
    <w:rsid w:val="09907634"/>
    <w:rsid w:val="09991CBC"/>
    <w:rsid w:val="09A96247"/>
    <w:rsid w:val="09AC1CF8"/>
    <w:rsid w:val="09CB3A5F"/>
    <w:rsid w:val="0A0D5070"/>
    <w:rsid w:val="0A58138F"/>
    <w:rsid w:val="0A583C4E"/>
    <w:rsid w:val="0A6179FC"/>
    <w:rsid w:val="0AC4644A"/>
    <w:rsid w:val="0ADD1162"/>
    <w:rsid w:val="0AE25814"/>
    <w:rsid w:val="0B312DEF"/>
    <w:rsid w:val="0B7344F9"/>
    <w:rsid w:val="0B7C4ABE"/>
    <w:rsid w:val="0B96010F"/>
    <w:rsid w:val="0B992F96"/>
    <w:rsid w:val="0BBA1398"/>
    <w:rsid w:val="0BEE6129"/>
    <w:rsid w:val="0C1C6853"/>
    <w:rsid w:val="0C26108B"/>
    <w:rsid w:val="0C2D4FC0"/>
    <w:rsid w:val="0C7E0940"/>
    <w:rsid w:val="0C8E4DFE"/>
    <w:rsid w:val="0C9003A4"/>
    <w:rsid w:val="0CD71E24"/>
    <w:rsid w:val="0CFB7FE3"/>
    <w:rsid w:val="0D1A4708"/>
    <w:rsid w:val="0D1E5AF8"/>
    <w:rsid w:val="0D2111A4"/>
    <w:rsid w:val="0D6C3B38"/>
    <w:rsid w:val="0D8419FD"/>
    <w:rsid w:val="0D8A7C34"/>
    <w:rsid w:val="0E006808"/>
    <w:rsid w:val="0E087918"/>
    <w:rsid w:val="0E0E6D4A"/>
    <w:rsid w:val="0E446F82"/>
    <w:rsid w:val="0E4B641F"/>
    <w:rsid w:val="0E605A5E"/>
    <w:rsid w:val="0E7A73B1"/>
    <w:rsid w:val="0EB4038A"/>
    <w:rsid w:val="0EE33046"/>
    <w:rsid w:val="0EFD5EEE"/>
    <w:rsid w:val="0F0E40BA"/>
    <w:rsid w:val="0F3C16EB"/>
    <w:rsid w:val="0F613048"/>
    <w:rsid w:val="0F9C40E5"/>
    <w:rsid w:val="0FBD3F41"/>
    <w:rsid w:val="1008782A"/>
    <w:rsid w:val="10113741"/>
    <w:rsid w:val="106761E6"/>
    <w:rsid w:val="10C42151"/>
    <w:rsid w:val="112202D9"/>
    <w:rsid w:val="113D1EBA"/>
    <w:rsid w:val="11616777"/>
    <w:rsid w:val="11681B54"/>
    <w:rsid w:val="116F016E"/>
    <w:rsid w:val="119A2567"/>
    <w:rsid w:val="11A41577"/>
    <w:rsid w:val="11C656B2"/>
    <w:rsid w:val="11D9155F"/>
    <w:rsid w:val="11DB3C61"/>
    <w:rsid w:val="12366648"/>
    <w:rsid w:val="12544856"/>
    <w:rsid w:val="12654E29"/>
    <w:rsid w:val="12B52945"/>
    <w:rsid w:val="12C91D7D"/>
    <w:rsid w:val="12D5427E"/>
    <w:rsid w:val="12DE2CC5"/>
    <w:rsid w:val="12ED1122"/>
    <w:rsid w:val="132844FE"/>
    <w:rsid w:val="137D2E7B"/>
    <w:rsid w:val="138A709B"/>
    <w:rsid w:val="13C80371"/>
    <w:rsid w:val="13DB107A"/>
    <w:rsid w:val="13F3645B"/>
    <w:rsid w:val="14BC6B94"/>
    <w:rsid w:val="14C124CB"/>
    <w:rsid w:val="14F23995"/>
    <w:rsid w:val="1502704D"/>
    <w:rsid w:val="154B6719"/>
    <w:rsid w:val="155B6F31"/>
    <w:rsid w:val="158E034B"/>
    <w:rsid w:val="16493660"/>
    <w:rsid w:val="16543941"/>
    <w:rsid w:val="168E7260"/>
    <w:rsid w:val="169E6AE5"/>
    <w:rsid w:val="16A142D4"/>
    <w:rsid w:val="16A70E01"/>
    <w:rsid w:val="171903AF"/>
    <w:rsid w:val="177E44DA"/>
    <w:rsid w:val="179B1733"/>
    <w:rsid w:val="17A1601A"/>
    <w:rsid w:val="17B30528"/>
    <w:rsid w:val="17EC049E"/>
    <w:rsid w:val="189300E4"/>
    <w:rsid w:val="18C3288A"/>
    <w:rsid w:val="18DD06A4"/>
    <w:rsid w:val="18EC6D30"/>
    <w:rsid w:val="18F30196"/>
    <w:rsid w:val="194E39F9"/>
    <w:rsid w:val="19533F23"/>
    <w:rsid w:val="19914D18"/>
    <w:rsid w:val="19E50687"/>
    <w:rsid w:val="19F163AA"/>
    <w:rsid w:val="19F879C9"/>
    <w:rsid w:val="1AC935F0"/>
    <w:rsid w:val="1AD55F75"/>
    <w:rsid w:val="1AD8135B"/>
    <w:rsid w:val="1ADD6184"/>
    <w:rsid w:val="1AF14475"/>
    <w:rsid w:val="1AFE4D4F"/>
    <w:rsid w:val="1B4F7438"/>
    <w:rsid w:val="1BC85999"/>
    <w:rsid w:val="1BF96796"/>
    <w:rsid w:val="1C423885"/>
    <w:rsid w:val="1C615823"/>
    <w:rsid w:val="1C6D688A"/>
    <w:rsid w:val="1CC53C37"/>
    <w:rsid w:val="1CE66B87"/>
    <w:rsid w:val="1D035995"/>
    <w:rsid w:val="1D503CF1"/>
    <w:rsid w:val="1D682604"/>
    <w:rsid w:val="1D690668"/>
    <w:rsid w:val="1D764E61"/>
    <w:rsid w:val="1DA2656F"/>
    <w:rsid w:val="1DAE442A"/>
    <w:rsid w:val="1E4972D5"/>
    <w:rsid w:val="1E4F3B11"/>
    <w:rsid w:val="1E5E7CF3"/>
    <w:rsid w:val="1E65186D"/>
    <w:rsid w:val="1E6B521D"/>
    <w:rsid w:val="1EF32FF2"/>
    <w:rsid w:val="1F224120"/>
    <w:rsid w:val="1F2B4CDE"/>
    <w:rsid w:val="1F8103E4"/>
    <w:rsid w:val="1F840817"/>
    <w:rsid w:val="1FB6525D"/>
    <w:rsid w:val="203668BD"/>
    <w:rsid w:val="205E4ACE"/>
    <w:rsid w:val="20935198"/>
    <w:rsid w:val="20AA528D"/>
    <w:rsid w:val="20C47406"/>
    <w:rsid w:val="21016A5B"/>
    <w:rsid w:val="210D598D"/>
    <w:rsid w:val="2110629D"/>
    <w:rsid w:val="211A328F"/>
    <w:rsid w:val="211F1860"/>
    <w:rsid w:val="2122364A"/>
    <w:rsid w:val="21505ECA"/>
    <w:rsid w:val="215817AC"/>
    <w:rsid w:val="21717F47"/>
    <w:rsid w:val="21BA7113"/>
    <w:rsid w:val="21D97DA9"/>
    <w:rsid w:val="220077AC"/>
    <w:rsid w:val="2214424B"/>
    <w:rsid w:val="225A0C93"/>
    <w:rsid w:val="22651C80"/>
    <w:rsid w:val="227218AC"/>
    <w:rsid w:val="22A5455F"/>
    <w:rsid w:val="22B40481"/>
    <w:rsid w:val="230642B6"/>
    <w:rsid w:val="233046FB"/>
    <w:rsid w:val="23CA4CE8"/>
    <w:rsid w:val="23D852EE"/>
    <w:rsid w:val="241078C4"/>
    <w:rsid w:val="24245B9F"/>
    <w:rsid w:val="246670D0"/>
    <w:rsid w:val="2493697F"/>
    <w:rsid w:val="24B142BC"/>
    <w:rsid w:val="24E67F36"/>
    <w:rsid w:val="24EB5A3D"/>
    <w:rsid w:val="24F244AD"/>
    <w:rsid w:val="24F96ADD"/>
    <w:rsid w:val="253667E6"/>
    <w:rsid w:val="2561730A"/>
    <w:rsid w:val="25CE3367"/>
    <w:rsid w:val="2603505D"/>
    <w:rsid w:val="26652800"/>
    <w:rsid w:val="26900726"/>
    <w:rsid w:val="27070877"/>
    <w:rsid w:val="27387D40"/>
    <w:rsid w:val="27BE74A6"/>
    <w:rsid w:val="282A00F5"/>
    <w:rsid w:val="28373025"/>
    <w:rsid w:val="2890765B"/>
    <w:rsid w:val="28982CB0"/>
    <w:rsid w:val="291C395D"/>
    <w:rsid w:val="29602815"/>
    <w:rsid w:val="29925AC8"/>
    <w:rsid w:val="29E04A46"/>
    <w:rsid w:val="2A1C02E6"/>
    <w:rsid w:val="2A1F2A48"/>
    <w:rsid w:val="2A3E2C33"/>
    <w:rsid w:val="2A5A626E"/>
    <w:rsid w:val="2A7E38F8"/>
    <w:rsid w:val="2A9420CA"/>
    <w:rsid w:val="2AAA0F34"/>
    <w:rsid w:val="2AC24C20"/>
    <w:rsid w:val="2AD06D45"/>
    <w:rsid w:val="2AEC3AA3"/>
    <w:rsid w:val="2B4575A5"/>
    <w:rsid w:val="2B621313"/>
    <w:rsid w:val="2B8060F0"/>
    <w:rsid w:val="2BDE3F86"/>
    <w:rsid w:val="2BF355E7"/>
    <w:rsid w:val="2C40364B"/>
    <w:rsid w:val="2C521A10"/>
    <w:rsid w:val="2C5C76F1"/>
    <w:rsid w:val="2C6A14E7"/>
    <w:rsid w:val="2CB16C87"/>
    <w:rsid w:val="2CED557C"/>
    <w:rsid w:val="2D36681A"/>
    <w:rsid w:val="2D4564F1"/>
    <w:rsid w:val="2D4D70C4"/>
    <w:rsid w:val="2D7E5BD4"/>
    <w:rsid w:val="2DC33EE6"/>
    <w:rsid w:val="2DE76D37"/>
    <w:rsid w:val="2DEC4BC8"/>
    <w:rsid w:val="2E064645"/>
    <w:rsid w:val="2E287DE4"/>
    <w:rsid w:val="2E2F643E"/>
    <w:rsid w:val="2E325362"/>
    <w:rsid w:val="2E3469DA"/>
    <w:rsid w:val="2E840611"/>
    <w:rsid w:val="2EB8530B"/>
    <w:rsid w:val="2EC615E2"/>
    <w:rsid w:val="2ED55959"/>
    <w:rsid w:val="2F021A92"/>
    <w:rsid w:val="2F083DC3"/>
    <w:rsid w:val="2F0B165C"/>
    <w:rsid w:val="2F262283"/>
    <w:rsid w:val="2F271A87"/>
    <w:rsid w:val="2F56380C"/>
    <w:rsid w:val="2FB12036"/>
    <w:rsid w:val="2FB26B3E"/>
    <w:rsid w:val="2FCC7800"/>
    <w:rsid w:val="2FEA5289"/>
    <w:rsid w:val="30320CF9"/>
    <w:rsid w:val="305A26AE"/>
    <w:rsid w:val="305D472B"/>
    <w:rsid w:val="311473E4"/>
    <w:rsid w:val="31940D91"/>
    <w:rsid w:val="319F2DB3"/>
    <w:rsid w:val="31BE29D9"/>
    <w:rsid w:val="31C434B7"/>
    <w:rsid w:val="31FA7896"/>
    <w:rsid w:val="3215188B"/>
    <w:rsid w:val="321B0B37"/>
    <w:rsid w:val="32516539"/>
    <w:rsid w:val="32CD697B"/>
    <w:rsid w:val="32F86048"/>
    <w:rsid w:val="334C4C90"/>
    <w:rsid w:val="334E0FCC"/>
    <w:rsid w:val="33616FAD"/>
    <w:rsid w:val="336C7617"/>
    <w:rsid w:val="33B8395A"/>
    <w:rsid w:val="33B85E3C"/>
    <w:rsid w:val="33EC2963"/>
    <w:rsid w:val="3468575F"/>
    <w:rsid w:val="350C4D11"/>
    <w:rsid w:val="354F1A7C"/>
    <w:rsid w:val="355245E1"/>
    <w:rsid w:val="363B4CC3"/>
    <w:rsid w:val="36760BEC"/>
    <w:rsid w:val="36882E70"/>
    <w:rsid w:val="36BA2572"/>
    <w:rsid w:val="36D52312"/>
    <w:rsid w:val="37297D15"/>
    <w:rsid w:val="373276FF"/>
    <w:rsid w:val="37BC03F0"/>
    <w:rsid w:val="380057ED"/>
    <w:rsid w:val="380723FF"/>
    <w:rsid w:val="381B5BBF"/>
    <w:rsid w:val="38536FE2"/>
    <w:rsid w:val="389C3F5B"/>
    <w:rsid w:val="38A21E3A"/>
    <w:rsid w:val="38A32E49"/>
    <w:rsid w:val="38CD49BF"/>
    <w:rsid w:val="38F822D8"/>
    <w:rsid w:val="390809C0"/>
    <w:rsid w:val="395A1006"/>
    <w:rsid w:val="39FE45EE"/>
    <w:rsid w:val="3A547CD8"/>
    <w:rsid w:val="3A9C5780"/>
    <w:rsid w:val="3ADB7D20"/>
    <w:rsid w:val="3AF78C8C"/>
    <w:rsid w:val="3B1910BC"/>
    <w:rsid w:val="3B375A95"/>
    <w:rsid w:val="3B660821"/>
    <w:rsid w:val="3B6B7D2F"/>
    <w:rsid w:val="3B873D66"/>
    <w:rsid w:val="3B874277"/>
    <w:rsid w:val="3B9B59FE"/>
    <w:rsid w:val="3C33407A"/>
    <w:rsid w:val="3C54541A"/>
    <w:rsid w:val="3C6C2B0E"/>
    <w:rsid w:val="3C9D7D3C"/>
    <w:rsid w:val="3CB60B61"/>
    <w:rsid w:val="3D051099"/>
    <w:rsid w:val="3D6E2050"/>
    <w:rsid w:val="3DD764A7"/>
    <w:rsid w:val="3DF95990"/>
    <w:rsid w:val="3E32717D"/>
    <w:rsid w:val="3E3F4908"/>
    <w:rsid w:val="3E9331BE"/>
    <w:rsid w:val="3EBB582B"/>
    <w:rsid w:val="3EC50721"/>
    <w:rsid w:val="3ED24097"/>
    <w:rsid w:val="3EE12445"/>
    <w:rsid w:val="3EFF85B9"/>
    <w:rsid w:val="3F1B4945"/>
    <w:rsid w:val="3F33021A"/>
    <w:rsid w:val="3F571A80"/>
    <w:rsid w:val="3F577BDD"/>
    <w:rsid w:val="3F616B58"/>
    <w:rsid w:val="3F8E4527"/>
    <w:rsid w:val="3FFE7E96"/>
    <w:rsid w:val="400D4F6D"/>
    <w:rsid w:val="4053500B"/>
    <w:rsid w:val="40646CDC"/>
    <w:rsid w:val="40A84BBF"/>
    <w:rsid w:val="41756813"/>
    <w:rsid w:val="418E7483"/>
    <w:rsid w:val="41DA707C"/>
    <w:rsid w:val="422C789B"/>
    <w:rsid w:val="425233A4"/>
    <w:rsid w:val="426A54C2"/>
    <w:rsid w:val="42A20B31"/>
    <w:rsid w:val="42A7607F"/>
    <w:rsid w:val="42E30635"/>
    <w:rsid w:val="43797715"/>
    <w:rsid w:val="43A6094C"/>
    <w:rsid w:val="43AB20C9"/>
    <w:rsid w:val="43D11AFD"/>
    <w:rsid w:val="43D9755A"/>
    <w:rsid w:val="442E05F0"/>
    <w:rsid w:val="444F2949"/>
    <w:rsid w:val="449740D1"/>
    <w:rsid w:val="44E200A3"/>
    <w:rsid w:val="44EF23F1"/>
    <w:rsid w:val="450962E8"/>
    <w:rsid w:val="45540B1F"/>
    <w:rsid w:val="455703B9"/>
    <w:rsid w:val="45AA3168"/>
    <w:rsid w:val="45BF74E6"/>
    <w:rsid w:val="45CE3428"/>
    <w:rsid w:val="45D57BF2"/>
    <w:rsid w:val="46150489"/>
    <w:rsid w:val="46882591"/>
    <w:rsid w:val="470F5080"/>
    <w:rsid w:val="471D29A1"/>
    <w:rsid w:val="47847B36"/>
    <w:rsid w:val="47995CE3"/>
    <w:rsid w:val="47A51A42"/>
    <w:rsid w:val="47BF566B"/>
    <w:rsid w:val="47C92C94"/>
    <w:rsid w:val="47DD39C5"/>
    <w:rsid w:val="47F32B9A"/>
    <w:rsid w:val="47F57E0E"/>
    <w:rsid w:val="47F71405"/>
    <w:rsid w:val="48730B7F"/>
    <w:rsid w:val="49730FD0"/>
    <w:rsid w:val="49CE5F0B"/>
    <w:rsid w:val="49D72AD8"/>
    <w:rsid w:val="4A0456AC"/>
    <w:rsid w:val="4A173CDB"/>
    <w:rsid w:val="4A274462"/>
    <w:rsid w:val="4A322881"/>
    <w:rsid w:val="4A360B8A"/>
    <w:rsid w:val="4A363203"/>
    <w:rsid w:val="4A4F1A0B"/>
    <w:rsid w:val="4A76158F"/>
    <w:rsid w:val="4A854048"/>
    <w:rsid w:val="4AAA5631"/>
    <w:rsid w:val="4AFB2459"/>
    <w:rsid w:val="4B55380E"/>
    <w:rsid w:val="4BCC34DC"/>
    <w:rsid w:val="4BE61A8F"/>
    <w:rsid w:val="4BF76980"/>
    <w:rsid w:val="4BFD40E4"/>
    <w:rsid w:val="4C230AFC"/>
    <w:rsid w:val="4C2606FF"/>
    <w:rsid w:val="4C2F1BA2"/>
    <w:rsid w:val="4C4749D3"/>
    <w:rsid w:val="4C505B05"/>
    <w:rsid w:val="4C514FF2"/>
    <w:rsid w:val="4C89342D"/>
    <w:rsid w:val="4C9F2160"/>
    <w:rsid w:val="4CA05CEE"/>
    <w:rsid w:val="4CBB4D49"/>
    <w:rsid w:val="4D236612"/>
    <w:rsid w:val="4D2E5643"/>
    <w:rsid w:val="4D386A47"/>
    <w:rsid w:val="4D793CA5"/>
    <w:rsid w:val="4DAF5D79"/>
    <w:rsid w:val="4DDC31E1"/>
    <w:rsid w:val="4DE24BB2"/>
    <w:rsid w:val="4E5F5DA2"/>
    <w:rsid w:val="4E6305DC"/>
    <w:rsid w:val="4EB6720F"/>
    <w:rsid w:val="4EF460CF"/>
    <w:rsid w:val="4F0639DE"/>
    <w:rsid w:val="4F5E3B28"/>
    <w:rsid w:val="4F64336E"/>
    <w:rsid w:val="4F98486C"/>
    <w:rsid w:val="4FBF6FEF"/>
    <w:rsid w:val="4FD80375"/>
    <w:rsid w:val="4FF1102E"/>
    <w:rsid w:val="5027187F"/>
    <w:rsid w:val="50833B34"/>
    <w:rsid w:val="508F758A"/>
    <w:rsid w:val="50F2761B"/>
    <w:rsid w:val="511C61A8"/>
    <w:rsid w:val="515E1AE8"/>
    <w:rsid w:val="51617829"/>
    <w:rsid w:val="51D37D0B"/>
    <w:rsid w:val="51EB0F20"/>
    <w:rsid w:val="5203327B"/>
    <w:rsid w:val="523F3439"/>
    <w:rsid w:val="52622C1A"/>
    <w:rsid w:val="52DB1DD0"/>
    <w:rsid w:val="52E527D3"/>
    <w:rsid w:val="52F032D7"/>
    <w:rsid w:val="530D1265"/>
    <w:rsid w:val="531F7D8B"/>
    <w:rsid w:val="536E1E16"/>
    <w:rsid w:val="536F64FA"/>
    <w:rsid w:val="53E25E51"/>
    <w:rsid w:val="53F479DA"/>
    <w:rsid w:val="54130FAD"/>
    <w:rsid w:val="5427707C"/>
    <w:rsid w:val="545C6B62"/>
    <w:rsid w:val="548A0D12"/>
    <w:rsid w:val="549F6BA5"/>
    <w:rsid w:val="54C52DCE"/>
    <w:rsid w:val="54C54179"/>
    <w:rsid w:val="55854448"/>
    <w:rsid w:val="55961092"/>
    <w:rsid w:val="55AB4D04"/>
    <w:rsid w:val="55F22577"/>
    <w:rsid w:val="55F378CE"/>
    <w:rsid w:val="55FE4842"/>
    <w:rsid w:val="566F241D"/>
    <w:rsid w:val="56D64810"/>
    <w:rsid w:val="56E25B4D"/>
    <w:rsid w:val="57305EC0"/>
    <w:rsid w:val="576546AC"/>
    <w:rsid w:val="577F7472"/>
    <w:rsid w:val="583F0893"/>
    <w:rsid w:val="587E75C2"/>
    <w:rsid w:val="58A17895"/>
    <w:rsid w:val="58BD4364"/>
    <w:rsid w:val="58CF25F2"/>
    <w:rsid w:val="597D3075"/>
    <w:rsid w:val="59C61C89"/>
    <w:rsid w:val="59E26995"/>
    <w:rsid w:val="59ED5090"/>
    <w:rsid w:val="5A1F2199"/>
    <w:rsid w:val="5A3C0897"/>
    <w:rsid w:val="5A55237E"/>
    <w:rsid w:val="5A5A1CFB"/>
    <w:rsid w:val="5ACF7E6F"/>
    <w:rsid w:val="5AD62559"/>
    <w:rsid w:val="5AD70C51"/>
    <w:rsid w:val="5AF23DC8"/>
    <w:rsid w:val="5B7234D0"/>
    <w:rsid w:val="5B7F36AC"/>
    <w:rsid w:val="5BDC13FC"/>
    <w:rsid w:val="5BED73FA"/>
    <w:rsid w:val="5C063B2D"/>
    <w:rsid w:val="5C0E0137"/>
    <w:rsid w:val="5C2A14E7"/>
    <w:rsid w:val="5CB33558"/>
    <w:rsid w:val="5D776AEA"/>
    <w:rsid w:val="5D7C182D"/>
    <w:rsid w:val="5DA41CE5"/>
    <w:rsid w:val="5DAF1273"/>
    <w:rsid w:val="5DCE1BC3"/>
    <w:rsid w:val="5DDD7175"/>
    <w:rsid w:val="5E2B13FC"/>
    <w:rsid w:val="5E71386E"/>
    <w:rsid w:val="5E78184A"/>
    <w:rsid w:val="5E993847"/>
    <w:rsid w:val="5EAB65BB"/>
    <w:rsid w:val="5F556EF4"/>
    <w:rsid w:val="5FA223DA"/>
    <w:rsid w:val="600740BF"/>
    <w:rsid w:val="600B088E"/>
    <w:rsid w:val="605A6752"/>
    <w:rsid w:val="606E0D2B"/>
    <w:rsid w:val="60AC12FE"/>
    <w:rsid w:val="60CE6C53"/>
    <w:rsid w:val="60DC4D13"/>
    <w:rsid w:val="60F655C6"/>
    <w:rsid w:val="61474016"/>
    <w:rsid w:val="615707D8"/>
    <w:rsid w:val="619E043A"/>
    <w:rsid w:val="61CE7E5A"/>
    <w:rsid w:val="61E958F4"/>
    <w:rsid w:val="61EA48D0"/>
    <w:rsid w:val="62194915"/>
    <w:rsid w:val="62227A2A"/>
    <w:rsid w:val="624244C6"/>
    <w:rsid w:val="62452732"/>
    <w:rsid w:val="62480AEC"/>
    <w:rsid w:val="627E61D2"/>
    <w:rsid w:val="62894939"/>
    <w:rsid w:val="628F4AD8"/>
    <w:rsid w:val="62C00614"/>
    <w:rsid w:val="62DE12C5"/>
    <w:rsid w:val="62E0129C"/>
    <w:rsid w:val="62E03D3E"/>
    <w:rsid w:val="63353C86"/>
    <w:rsid w:val="633E51E2"/>
    <w:rsid w:val="63AA6F80"/>
    <w:rsid w:val="63DB401C"/>
    <w:rsid w:val="63F35EC8"/>
    <w:rsid w:val="64155DF8"/>
    <w:rsid w:val="6446246C"/>
    <w:rsid w:val="649E2054"/>
    <w:rsid w:val="64E15B01"/>
    <w:rsid w:val="65131104"/>
    <w:rsid w:val="65283A26"/>
    <w:rsid w:val="655F5A80"/>
    <w:rsid w:val="657E4359"/>
    <w:rsid w:val="65817BFD"/>
    <w:rsid w:val="65832417"/>
    <w:rsid w:val="65B206D6"/>
    <w:rsid w:val="65B645E5"/>
    <w:rsid w:val="65D6402F"/>
    <w:rsid w:val="66975DD5"/>
    <w:rsid w:val="66E11A66"/>
    <w:rsid w:val="671545DD"/>
    <w:rsid w:val="67427397"/>
    <w:rsid w:val="6751567C"/>
    <w:rsid w:val="67773A7C"/>
    <w:rsid w:val="67924DAF"/>
    <w:rsid w:val="67B5580D"/>
    <w:rsid w:val="67D4285A"/>
    <w:rsid w:val="67F75CA2"/>
    <w:rsid w:val="67FE1CF9"/>
    <w:rsid w:val="68416B0C"/>
    <w:rsid w:val="689A525A"/>
    <w:rsid w:val="68E6773F"/>
    <w:rsid w:val="691B5862"/>
    <w:rsid w:val="69797D48"/>
    <w:rsid w:val="6A23581C"/>
    <w:rsid w:val="6A3D1525"/>
    <w:rsid w:val="6A5A53B7"/>
    <w:rsid w:val="6AD33C6B"/>
    <w:rsid w:val="6AEC234B"/>
    <w:rsid w:val="6AF10234"/>
    <w:rsid w:val="6AFD1911"/>
    <w:rsid w:val="6B0156E8"/>
    <w:rsid w:val="6B3223C9"/>
    <w:rsid w:val="6B413339"/>
    <w:rsid w:val="6B475740"/>
    <w:rsid w:val="6B5657A2"/>
    <w:rsid w:val="6B5856AB"/>
    <w:rsid w:val="6B737022"/>
    <w:rsid w:val="6B7D74C9"/>
    <w:rsid w:val="6BC42195"/>
    <w:rsid w:val="6BD11DDB"/>
    <w:rsid w:val="6C1B00BE"/>
    <w:rsid w:val="6CBC5AC7"/>
    <w:rsid w:val="6CCF6FC9"/>
    <w:rsid w:val="6CE901E1"/>
    <w:rsid w:val="6D1F5F12"/>
    <w:rsid w:val="6D4B43EA"/>
    <w:rsid w:val="6D4C67DF"/>
    <w:rsid w:val="6D592565"/>
    <w:rsid w:val="6D8318E7"/>
    <w:rsid w:val="6D9D7E1E"/>
    <w:rsid w:val="6D9E60B9"/>
    <w:rsid w:val="6DAC2DE7"/>
    <w:rsid w:val="6DDD58B6"/>
    <w:rsid w:val="6DF40729"/>
    <w:rsid w:val="6E036243"/>
    <w:rsid w:val="6E0F5489"/>
    <w:rsid w:val="6E167B6D"/>
    <w:rsid w:val="6E177822"/>
    <w:rsid w:val="6E23305F"/>
    <w:rsid w:val="6E251039"/>
    <w:rsid w:val="6E287E69"/>
    <w:rsid w:val="6E3C0900"/>
    <w:rsid w:val="6E4E3CF8"/>
    <w:rsid w:val="6E5E6E02"/>
    <w:rsid w:val="6E862B5D"/>
    <w:rsid w:val="6EB33199"/>
    <w:rsid w:val="6ECC416A"/>
    <w:rsid w:val="6ECD1A0F"/>
    <w:rsid w:val="6ED34D78"/>
    <w:rsid w:val="6ED362FD"/>
    <w:rsid w:val="6F406758"/>
    <w:rsid w:val="6F7E0416"/>
    <w:rsid w:val="6FB355C6"/>
    <w:rsid w:val="6FCE465F"/>
    <w:rsid w:val="6FFB5DD6"/>
    <w:rsid w:val="7017708A"/>
    <w:rsid w:val="701C1BB5"/>
    <w:rsid w:val="70695D99"/>
    <w:rsid w:val="70795D9A"/>
    <w:rsid w:val="70D44E19"/>
    <w:rsid w:val="70EB280D"/>
    <w:rsid w:val="70ED0B4A"/>
    <w:rsid w:val="712D02A8"/>
    <w:rsid w:val="71395F55"/>
    <w:rsid w:val="7140124D"/>
    <w:rsid w:val="71563A47"/>
    <w:rsid w:val="71CD36FF"/>
    <w:rsid w:val="71D2275E"/>
    <w:rsid w:val="71FC063E"/>
    <w:rsid w:val="7201373E"/>
    <w:rsid w:val="72D77D1B"/>
    <w:rsid w:val="730A75A6"/>
    <w:rsid w:val="73150506"/>
    <w:rsid w:val="73A141A5"/>
    <w:rsid w:val="74304F16"/>
    <w:rsid w:val="74D57881"/>
    <w:rsid w:val="75194113"/>
    <w:rsid w:val="75317926"/>
    <w:rsid w:val="7556539D"/>
    <w:rsid w:val="75602DAC"/>
    <w:rsid w:val="757E5954"/>
    <w:rsid w:val="75815BF1"/>
    <w:rsid w:val="75AE14C3"/>
    <w:rsid w:val="75C36B47"/>
    <w:rsid w:val="75CB48EC"/>
    <w:rsid w:val="7624117D"/>
    <w:rsid w:val="763437BE"/>
    <w:rsid w:val="76495034"/>
    <w:rsid w:val="764F31B0"/>
    <w:rsid w:val="765021D0"/>
    <w:rsid w:val="769E17DF"/>
    <w:rsid w:val="76EA0F3B"/>
    <w:rsid w:val="7778428F"/>
    <w:rsid w:val="77915075"/>
    <w:rsid w:val="77AEAC53"/>
    <w:rsid w:val="77C408C4"/>
    <w:rsid w:val="77EE6D6E"/>
    <w:rsid w:val="78070E8B"/>
    <w:rsid w:val="782C3C84"/>
    <w:rsid w:val="78D24376"/>
    <w:rsid w:val="78E06F2C"/>
    <w:rsid w:val="791D7208"/>
    <w:rsid w:val="79876B05"/>
    <w:rsid w:val="7993177A"/>
    <w:rsid w:val="79CE1369"/>
    <w:rsid w:val="79DE9973"/>
    <w:rsid w:val="79F03E76"/>
    <w:rsid w:val="7AAF1ACD"/>
    <w:rsid w:val="7ACA3D61"/>
    <w:rsid w:val="7ACC16C0"/>
    <w:rsid w:val="7AE16314"/>
    <w:rsid w:val="7B163829"/>
    <w:rsid w:val="7B870A41"/>
    <w:rsid w:val="7BC42669"/>
    <w:rsid w:val="7BC81D49"/>
    <w:rsid w:val="7BD54D2F"/>
    <w:rsid w:val="7BE56DFC"/>
    <w:rsid w:val="7BE75E32"/>
    <w:rsid w:val="7BF724D6"/>
    <w:rsid w:val="7C042CE7"/>
    <w:rsid w:val="7C066D4E"/>
    <w:rsid w:val="7C0D3606"/>
    <w:rsid w:val="7C19132D"/>
    <w:rsid w:val="7C2C7F99"/>
    <w:rsid w:val="7C555F72"/>
    <w:rsid w:val="7CEF4378"/>
    <w:rsid w:val="7D6A5214"/>
    <w:rsid w:val="7D7849BD"/>
    <w:rsid w:val="7D904EE9"/>
    <w:rsid w:val="7D981A5F"/>
    <w:rsid w:val="7DC95372"/>
    <w:rsid w:val="7E515C41"/>
    <w:rsid w:val="7E55574F"/>
    <w:rsid w:val="7E9F5938"/>
    <w:rsid w:val="7EA276BD"/>
    <w:rsid w:val="7EA4337E"/>
    <w:rsid w:val="7EC20428"/>
    <w:rsid w:val="7ED7065D"/>
    <w:rsid w:val="7EED28DB"/>
    <w:rsid w:val="7EEF1619"/>
    <w:rsid w:val="7EFC6C41"/>
    <w:rsid w:val="7F3735A7"/>
    <w:rsid w:val="7F4309A9"/>
    <w:rsid w:val="7F6D1810"/>
    <w:rsid w:val="7F95C17E"/>
    <w:rsid w:val="7FC50067"/>
    <w:rsid w:val="7FEF9564"/>
    <w:rsid w:val="AFF2D282"/>
    <w:rsid w:val="BBFFA51D"/>
    <w:rsid w:val="BEFE18E0"/>
    <w:rsid w:val="BFFF27BB"/>
    <w:rsid w:val="DE6FCA3F"/>
    <w:rsid w:val="DEEB74A3"/>
    <w:rsid w:val="DFBDCA1D"/>
    <w:rsid w:val="E676B5B4"/>
    <w:rsid w:val="EF7FC8FC"/>
    <w:rsid w:val="F197DBAD"/>
    <w:rsid w:val="F5FF3E05"/>
    <w:rsid w:val="FF67A7A8"/>
    <w:rsid w:val="FF9CCD42"/>
    <w:rsid w:val="FFBF4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0" w:semiHidden="0" w:name="header"/>
    <w:lsdException w:qFormat="1" w:unhideWhenUsed="0" w:uiPriority="0"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0" w:semiHidden="0" w:name="Title"/>
    <w:lsdException w:unhideWhenUsed="0" w:uiPriority="99" w:semiHidden="0" w:name="Closing"/>
    <w:lsdException w:unhideWhenUsed="0" w:uiPriority="99" w:semiHidden="0" w:name="Signature"/>
    <w:lsdException w:qFormat="1" w:unhideWhenUsed="0" w:uiPriority="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nhideWhenUsed="0" w:uiPriority="99" w:semiHidden="0" w:name="Hyperlink"/>
    <w:lsdException w:unhideWhenUsed="0" w:uiPriority="99" w:semiHidden="0" w:name="FollowedHyperlink"/>
    <w:lsdException w:qFormat="1" w:unhideWhenUsed="0" w:uiPriority="0" w:semiHidden="0" w:name="Strong"/>
    <w:lsdException w:qFormat="1" w:unhideWhenUsed="0" w:uiPriority="0" w:semiHidden="0" w:name="Emphasis"/>
    <w:lsdException w:unhideWhenUsed="0" w:uiPriority="99" w:semiHidden="0" w:name="Document Map"/>
    <w:lsdException w:qFormat="1" w:unhideWhenUsed="0" w:uiPriority="0"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qFormat="1"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3">
    <w:name w:val="Plain Text"/>
    <w:basedOn w:val="1"/>
    <w:qFormat/>
    <w:uiPriority w:val="0"/>
    <w:rPr>
      <w:rFonts w:ascii="宋体" w:hAnsi="Courier New" w:cs="Courier New"/>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HTML Preformatted"/>
    <w:basedOn w:val="1"/>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9">
    <w:name w:val="Strong"/>
    <w:basedOn w:val="8"/>
    <w:qFormat/>
    <w:uiPriority w:val="0"/>
    <w:rPr>
      <w:b/>
    </w:rPr>
  </w:style>
  <w:style w:type="character" w:styleId="10">
    <w:name w:val="Emphasis"/>
    <w:basedOn w:val="8"/>
    <w:qFormat/>
    <w:uiPriority w:val="0"/>
    <w:rPr>
      <w:i/>
    </w:rPr>
  </w:style>
  <w:style w:type="character" w:styleId="11">
    <w:name w:val="Hyperlink"/>
    <w:basedOn w:val="8"/>
    <w:qFormat/>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8750</Words>
  <Characters>8975</Characters>
  <Lines>0</Lines>
  <Paragraphs>0</Paragraphs>
  <TotalTime>10</TotalTime>
  <ScaleCrop>false</ScaleCrop>
  <LinksUpToDate>false</LinksUpToDate>
  <CharactersWithSpaces>8977</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2023-12-19T07:34:00Z</dcterms:created>
  <dc:creator>Administrator</dc:creator>
  <cp:lastModifiedBy>Administrator</cp:lastModifiedBy>
  <cp:lastPrinted>2023-12-20T01:37:00Z</cp:lastPrinted>
  <dcterms:modified xsi:type="dcterms:W3CDTF">2025-11-10T07:21:53Z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