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3FBFC">
      <w:pPr>
        <w:pStyle w:val="6"/>
        <w:adjustRightInd w:val="0"/>
        <w:snapToGrid w:val="0"/>
        <w:spacing w:before="0" w:beforeAutospacing="0" w:after="0" w:afterAutospacing="0"/>
        <w:rPr>
          <w:rFonts w:hint="eastAsia" w:ascii="黑体" w:hAnsi="楷体" w:eastAsia="黑体" w:cs="Arial"/>
          <w:snapToGrid w:val="0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snapToGrid w:val="0"/>
          <w:color w:val="000000"/>
          <w:sz w:val="32"/>
          <w:szCs w:val="32"/>
        </w:rPr>
        <w:t>附件2</w:t>
      </w:r>
    </w:p>
    <w:p w14:paraId="41941CD6">
      <w:pPr>
        <w:widowControl/>
        <w:spacing w:line="500" w:lineRule="exact"/>
        <w:jc w:val="right"/>
        <w:rPr>
          <w:rFonts w:hint="eastAsia"/>
          <w:snapToGrid w:val="0"/>
          <w:kern w:val="0"/>
          <w:sz w:val="28"/>
          <w:szCs w:val="28"/>
        </w:rPr>
      </w:pPr>
      <w:r>
        <w:rPr>
          <w:rFonts w:hint="eastAsia" w:ascii="楷体_GB2312" w:eastAsia="楷体_GB2312"/>
          <w:snapToGrid w:val="0"/>
          <w:kern w:val="0"/>
          <w:sz w:val="28"/>
          <w:szCs w:val="28"/>
        </w:rPr>
        <w:t>编号：</w:t>
      </w:r>
      <w:r>
        <w:rPr>
          <w:rFonts w:hint="eastAsia" w:ascii="楷体_GB2312" w:eastAsia="楷体_GB2312" w:cs="宋体-18030"/>
          <w:snapToGrid w:val="0"/>
          <w:kern w:val="0"/>
          <w:sz w:val="28"/>
          <w:szCs w:val="28"/>
        </w:rPr>
        <w:t>______________</w:t>
      </w:r>
      <w:r>
        <w:rPr>
          <w:rFonts w:hint="eastAsia"/>
          <w:snapToGrid w:val="0"/>
          <w:kern w:val="0"/>
          <w:sz w:val="28"/>
          <w:szCs w:val="28"/>
        </w:rPr>
        <w:t> </w:t>
      </w:r>
    </w:p>
    <w:p w14:paraId="17539F39">
      <w:pPr>
        <w:widowControl/>
        <w:spacing w:line="500" w:lineRule="exact"/>
        <w:jc w:val="right"/>
        <w:rPr>
          <w:rFonts w:hint="eastAsia"/>
          <w:snapToGrid w:val="0"/>
          <w:kern w:val="0"/>
          <w:sz w:val="28"/>
          <w:szCs w:val="28"/>
        </w:rPr>
      </w:pPr>
    </w:p>
    <w:p w14:paraId="6B15EA55"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补贴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性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培训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机构和项目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协议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书</w:t>
      </w:r>
    </w:p>
    <w:p w14:paraId="21805BEE"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参考文本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）</w:t>
      </w:r>
    </w:p>
    <w:p w14:paraId="2F37D886"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Times New Roman" w:hAnsi="Times New Roman" w:eastAsia="黑体"/>
          <w:b/>
          <w:bCs/>
          <w:color w:val="auto"/>
          <w:sz w:val="32"/>
          <w:szCs w:val="32"/>
        </w:rPr>
      </w:pPr>
    </w:p>
    <w:p w14:paraId="34FE9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</w:rPr>
        <w:t>甲方：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（人社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部门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）</w:t>
      </w:r>
    </w:p>
    <w:p w14:paraId="2E4FC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</w:rPr>
        <w:t>乙方：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（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补贴性培训机构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）</w:t>
      </w:r>
    </w:p>
    <w:p w14:paraId="21F8DEA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ind w:left="0" w:leftChars="0" w:firstLine="0" w:firstLineChars="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乙方地址：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  <w:t>按照办学许可证等办学资质上的地点填写</w:t>
      </w:r>
    </w:p>
    <w:p w14:paraId="18AA077F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ind w:left="0" w:leftChars="0" w:firstLine="0" w:firstLineChars="0"/>
        <w:textAlignment w:val="auto"/>
        <w:rPr>
          <w:rFonts w:hint="default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  <w:u w:val="none"/>
          <w:lang w:val="en-US" w:eastAsia="zh-CN"/>
        </w:rPr>
        <w:t>乙方联系人及联系方式：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  <w:t xml:space="preserve">                        </w:t>
      </w:r>
    </w:p>
    <w:p w14:paraId="7B1D7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</w:rPr>
        <w:t>为贯彻落实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补贴性培训法律法规及相关规定，切实做好补贴性培训机构和项目的组织实施和监督管理工作，经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双方平等协商，签订本协议。</w:t>
      </w:r>
    </w:p>
    <w:p w14:paraId="17805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一、</w:t>
      </w:r>
      <w:r>
        <w:rPr>
          <w:rFonts w:hint="eastAsia" w:ascii="Times New Roman" w:hAnsi="Times New Roman" w:eastAsia="黑体" w:cs="宋体-18030"/>
          <w:color w:val="000000"/>
          <w:sz w:val="32"/>
          <w:szCs w:val="32"/>
          <w:lang w:eastAsia="zh-CN"/>
        </w:rPr>
        <w:t>协议事项</w:t>
      </w:r>
    </w:p>
    <w:p w14:paraId="5241E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经乙方申请，</w:t>
      </w:r>
      <w:r>
        <w:rPr>
          <w:rFonts w:hint="eastAsia" w:ascii="仿宋" w:hAnsi="仿宋" w:eastAsia="仿宋_GB2312" w:cs="仿宋"/>
          <w:color w:val="000000"/>
          <w:sz w:val="32"/>
          <w:szCs w:val="32"/>
        </w:rPr>
        <w:t>甲方</w:t>
      </w: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审核同意乙方在</w:t>
      </w:r>
      <w:r>
        <w:rPr>
          <w:rFonts w:hint="eastAsia" w:ascii="仿宋" w:hAnsi="仿宋" w:eastAsia="仿宋_GB2312" w:cs="仿宋"/>
          <w:color w:val="000000"/>
          <w:sz w:val="32"/>
          <w:szCs w:val="32"/>
          <w:u w:val="single"/>
          <w:lang w:val="en-US" w:eastAsia="zh-CN"/>
        </w:rPr>
        <w:t>甲方批准的职业（工种）和技能等级范围内</w:t>
      </w: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，按照相关规定开展补贴性培训。</w:t>
      </w:r>
    </w:p>
    <w:p w14:paraId="37843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乙方承诺按照补贴性培训相关规定，在甲方的业务指导和监督管理下，组织开展补贴性培训。</w:t>
      </w:r>
    </w:p>
    <w:p w14:paraId="59E62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二、协议期限</w:t>
      </w:r>
    </w:p>
    <w:p w14:paraId="33D4A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自本协议签订之日起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_GB2312" w:cs="仿宋"/>
          <w:color w:val="000000"/>
          <w:sz w:val="32"/>
          <w:szCs w:val="32"/>
          <w:lang w:val="en-US" w:eastAsia="zh-CN"/>
        </w:rPr>
        <w:t>年内</w:t>
      </w: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有效</w:t>
      </w:r>
      <w:r>
        <w:rPr>
          <w:rFonts w:hint="eastAsia" w:ascii="仿宋" w:hAnsi="仿宋" w:eastAsia="仿宋_GB2312" w:cs="仿宋"/>
          <w:color w:val="000000"/>
          <w:sz w:val="32"/>
          <w:szCs w:val="32"/>
          <w:lang w:val="en-US" w:eastAsia="zh-CN"/>
        </w:rPr>
        <w:t>，如次年协议内容无变动，则自然延续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_GB2312" w:cs="仿宋"/>
          <w:color w:val="000000"/>
          <w:sz w:val="32"/>
          <w:szCs w:val="32"/>
          <w:lang w:val="en-US" w:eastAsia="zh-CN"/>
        </w:rPr>
        <w:t>年。</w:t>
      </w:r>
    </w:p>
    <w:p w14:paraId="035A2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三、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甲方的权利</w:t>
      </w:r>
    </w:p>
    <w:p w14:paraId="3C62E6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"/>
          <w:color w:val="auto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对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开展的补贴性培训，进行培训开班、日常管理、资金审核和业务指导；</w:t>
      </w:r>
    </w:p>
    <w:p w14:paraId="7235A6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对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开展的补贴性培训，进行日常检查、随机抽查和培训效果评估；</w:t>
      </w:r>
    </w:p>
    <w:p w14:paraId="1BB220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对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开展的补贴性培训实施过程中发现的问题进行核查，并依据有关规定进行工作提醒、限期整改、清除目录清单等处理；</w:t>
      </w:r>
    </w:p>
    <w:p w14:paraId="347BDD19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ind w:left="0" w:leftChars="0" w:firstLine="624" w:firstLineChars="200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b w:val="0"/>
          <w:bCs w:val="0"/>
          <w:color w:val="auto"/>
          <w:spacing w:val="-4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_GB2312" w:cs="仿宋"/>
          <w:b w:val="0"/>
          <w:bCs w:val="0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7E1388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0"/>
        <w:textAlignment w:val="auto"/>
        <w:rPr>
          <w:rFonts w:hint="default" w:ascii="Times New Roman" w:hAnsi="Times New Roman" w:eastAsia="仿宋_GB2312" w:cs="宋体-1803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甲方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的义务</w:t>
      </w:r>
    </w:p>
    <w:p w14:paraId="73660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与乙方签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订本协议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后，向社会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发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布乙方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的机构和补贴性培训项目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相关信息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；</w:t>
      </w:r>
    </w:p>
    <w:p w14:paraId="653010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开展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提供政策咨询、工作指导，帮助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协调解决培训中出现的相关问题；</w:t>
      </w:r>
    </w:p>
    <w:p w14:paraId="2ACC0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.受理、审核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提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交的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资金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申请，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符合条件的，按照相关规定及时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拨付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补贴资金（或协调财政部门及时拨付资金）；</w:t>
      </w:r>
    </w:p>
    <w:p w14:paraId="42A4FB3F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3CAA8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、乙方的权利</w:t>
      </w:r>
    </w:p>
    <w:p w14:paraId="71D0F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按照相关部门批准职业（工种）和等级，开展补贴性培训；</w:t>
      </w:r>
    </w:p>
    <w:p w14:paraId="3653C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>.按照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国家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职业标准和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本市相关规定，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开展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；</w:t>
      </w:r>
    </w:p>
    <w:p w14:paraId="08185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.完成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并达到相关审核标准的，享受相应补贴资金；</w:t>
      </w:r>
    </w:p>
    <w:p w14:paraId="289FC529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6532C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宋体-18030"/>
          <w:color w:val="auto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Times New Roman" w:hAnsi="Times New Roman" w:eastAsia="黑体" w:cs="宋体-18030"/>
          <w:color w:val="auto"/>
          <w:spacing w:val="0"/>
          <w:sz w:val="32"/>
          <w:szCs w:val="32"/>
        </w:rPr>
        <w:t>乙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方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的义务</w:t>
      </w:r>
    </w:p>
    <w:p w14:paraId="38B1A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.严格按照国家职业标准、甲方审核批准的培训计划组织实施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，不得擅自调整培训计划、调换师资、变更培训场地和设施设备；</w:t>
      </w:r>
    </w:p>
    <w:p w14:paraId="65ED7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严格按照相关规定对报名参加培训人员进行身份、技能等级等资格条件审核；</w:t>
      </w:r>
    </w:p>
    <w:p w14:paraId="71DD7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对参加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补贴性培训的参训人员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，严格进行考勤管理、教学管理和结业考核；</w:t>
      </w:r>
    </w:p>
    <w:p w14:paraId="19C82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Times New Roman" w:hAnsi="Times New Roman" w:eastAsia="仿宋_GB2312" w:cs="宋体-18030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.主动接受甲方的业务指导、日常管理和监督检查，并如实提供相关材料，对甲方指出的问题积极进行整改</w:t>
      </w:r>
      <w:r>
        <w:rPr>
          <w:rFonts w:hint="eastAsia" w:ascii="Times New Roman" w:hAnsi="Times New Roman" w:eastAsia="仿宋_GB2312" w:cs="宋体-18030"/>
          <w:color w:val="auto"/>
          <w:spacing w:val="-4"/>
          <w:sz w:val="32"/>
          <w:szCs w:val="32"/>
          <w:lang w:eastAsia="zh-CN"/>
        </w:rPr>
        <w:t>；</w:t>
      </w:r>
    </w:p>
    <w:p w14:paraId="78BAE9D9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default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379C9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七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、违约责任</w:t>
      </w:r>
    </w:p>
    <w:p w14:paraId="358C8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在履行本协议期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间，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出现违反职业培训法律法规及相关规定行为的，按照相关规定进行处理。同时，甲方可根据具体情形进行工作提醒、限期整改、清除目录清单等处理，乙方应按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《黑龙江省政府补贴性职业技能培训管理办法》有关规定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积极配合；</w:t>
      </w:r>
    </w:p>
    <w:p w14:paraId="570AF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.乙方在本协议履行期间，有《黑龙江省政府补贴性职业技能培训管理办法》第三十七条情形之一的，甲方可以随时单方面解除本协议。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被解除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协议的，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应在甲方指导下妥善做好相关后续工作；</w:t>
      </w:r>
    </w:p>
    <w:p w14:paraId="18597DAB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12AF9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八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、其他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事项</w:t>
      </w:r>
    </w:p>
    <w:p w14:paraId="5D9D4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甲乙双方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经协商一致，可以按照有关规定变更、解除或终止本协议。</w:t>
      </w:r>
    </w:p>
    <w:p w14:paraId="7B309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因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补贴性培训项目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调整，乙方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经批准的职业（工种、专业）、等级无法满足需求的，本协议自动终止。</w:t>
      </w:r>
    </w:p>
    <w:p w14:paraId="5D213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eastAsia="zh-CN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甲乙双方就其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他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未尽事宜订立以下补充条款：</w:t>
      </w:r>
    </w:p>
    <w:p w14:paraId="46FC2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jc w:val="lef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（</w:t>
      </w: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；</w:t>
      </w:r>
    </w:p>
    <w:p w14:paraId="6CB059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jc w:val="lef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（</w:t>
      </w: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；</w:t>
      </w:r>
    </w:p>
    <w:p w14:paraId="562F9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jc w:val="lef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（</w:t>
      </w: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。</w:t>
      </w:r>
    </w:p>
    <w:p w14:paraId="578BF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在履行本协议过程中发生争议，甲乙双方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应当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协商解决，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经协商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未达成一致的，可向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甲方所在地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人民法院提起诉讼。</w:t>
      </w:r>
    </w:p>
    <w:p w14:paraId="158D8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本协议自甲乙双方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盖章并经法定代表人或负责人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签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字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之日起生效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。本协议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一式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份，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各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执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一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份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，具有同等法律效力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。</w:t>
      </w:r>
    </w:p>
    <w:p w14:paraId="0DCF82F6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</w:p>
    <w:p w14:paraId="38E53360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</w:p>
    <w:p w14:paraId="0C67A518">
      <w:pPr>
        <w:keepNext w:val="0"/>
        <w:keepLines w:val="0"/>
        <w:pageBreakBefore w:val="0"/>
        <w:widowControl w:val="0"/>
        <w:tabs>
          <w:tab w:val="left" w:pos="3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甲方：（盖章）               乙方：（盖章）</w:t>
      </w:r>
    </w:p>
    <w:p w14:paraId="4B158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负责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人：（签字）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法定代表人：（签字）</w:t>
      </w:r>
    </w:p>
    <w:p w14:paraId="6523C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联系人：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联系人：</w:t>
      </w:r>
    </w:p>
    <w:p w14:paraId="6300A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年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月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日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  年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月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日</w:t>
      </w:r>
    </w:p>
    <w:p w14:paraId="184A189E">
      <w:pPr>
        <w:shd w:val="solid" w:color="FFFFFF" w:fill="auto"/>
        <w:autoSpaceDN w:val="0"/>
        <w:spacing w:line="610" w:lineRule="exact"/>
        <w:jc w:val="left"/>
      </w:pPr>
    </w:p>
    <w:p w14:paraId="216BC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p w14:paraId="1CEE5B67"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p w14:paraId="4E39560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2178E7B-6F97-4DD1-93E4-C23A77408D8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444816C-6E45-49D9-A409-434C8B54D7A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8927CEB-3AE9-4B68-9A54-FCDB9E0D457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EDCCC15-C75A-4C68-B871-BBFA9643665F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宋体-1803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  <w:embedRegular r:id="rId5" w:fontKey="{9FA5A8F0-493B-4099-80F5-52099AC928AA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6" w:fontKey="{0675C3A0-D71D-4A1B-A4BB-4750838EA22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7" w:fontKey="{F39A9E46-E516-44DF-9BE4-50B81BACE15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E3B66"/>
    <w:rsid w:val="26AE3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5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正文首行缩进1"/>
    <w:basedOn w:val="4"/>
    <w:qFormat/>
    <w:uiPriority w:val="99"/>
    <w:pPr>
      <w:spacing w:line="588" w:lineRule="exact"/>
      <w:ind w:firstLine="88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2025-12-09T01:00:00Z</dcterms:created>
  <dc:creator>JOY</dc:creator>
  <cp:lastModifiedBy>JOY</cp:lastModifiedBy>
  <dcterms:modified xsi:type="dcterms:W3CDTF">2025-12-09T01:01:29Z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CC262FA746E849B4BD07C1033EB7B608_11</vt:lpwstr>
  </property>
  <property fmtid="{D5CDD505-2E9C-101B-9397-08002B2CF9AE}" pid="4" name="KSOTemplateDocerSaveRecord">
    <vt:lpwstr>eyJoZGlkIjoiYjFiYzE5NzA1MWJlMWMxYjRhMDhhZDE3ZjBhNzhkZDciLCJ1c2VySWQiOiIzNTgzOTA5NzgifQ==</vt:lpwstr>
  </property>
</Properties>
</file>